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3" w:firstLineChars="1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63" w:firstLineChars="1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63" w:firstLineChars="1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63" w:firstLineChars="1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63" w:firstLineChars="1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63" w:firstLineChars="1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480" w:firstLineChars="150"/>
        <w:jc w:val="center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豫药会〔2018〕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44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号</w:t>
      </w:r>
    </w:p>
    <w:p>
      <w:pPr>
        <w:ind w:firstLine="663" w:firstLineChars="15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left="3970" w:leftChars="418" w:hanging="3092" w:hangingChars="700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关于举办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2018年药师技能大赛决赛</w:t>
      </w:r>
    </w:p>
    <w:p>
      <w:pPr>
        <w:ind w:left="3953" w:leftChars="1672" w:hanging="442" w:hangingChars="1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的通知</w:t>
      </w:r>
    </w:p>
    <w:p>
      <w:pPr>
        <w:ind w:left="640" w:hanging="640" w:hangingChars="200"/>
        <w:rPr>
          <w:rFonts w:ascii="仿宋_GB2312" w:eastAsia="仿宋_GB2312"/>
          <w:sz w:val="32"/>
          <w:szCs w:val="32"/>
        </w:rPr>
      </w:pPr>
    </w:p>
    <w:p>
      <w:pPr>
        <w:ind w:left="640" w:hanging="640" w:hanging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eastAsia="仿宋_GB2312"/>
          <w:sz w:val="32"/>
          <w:szCs w:val="32"/>
        </w:rPr>
        <w:t>单位：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河南</w:t>
      </w:r>
      <w:r>
        <w:rPr>
          <w:rFonts w:hint="eastAsia" w:ascii="仿宋_GB2312" w:eastAsia="仿宋_GB2312"/>
          <w:sz w:val="32"/>
          <w:szCs w:val="32"/>
        </w:rPr>
        <w:t>省药学会技能大赛筹委会决定，定于2018年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17日下午</w:t>
      </w:r>
      <w:r>
        <w:rPr>
          <w:rFonts w:hint="eastAsia" w:ascii="仿宋_GB2312" w:eastAsia="仿宋_GB2312"/>
          <w:sz w:val="32"/>
          <w:szCs w:val="32"/>
        </w:rPr>
        <w:t>进行“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2018年药师技能大赛决赛</w:t>
      </w:r>
      <w:r>
        <w:rPr>
          <w:rFonts w:hint="eastAsia" w:ascii="仿宋_GB2312" w:eastAsia="仿宋_GB2312"/>
          <w:sz w:val="32"/>
          <w:szCs w:val="32"/>
        </w:rPr>
        <w:t>”。现将比赛有关事项通知如下：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 时间及地点</w:t>
      </w:r>
    </w:p>
    <w:p>
      <w:pPr>
        <w:ind w:firstLine="643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时间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2018年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13:30-18:00。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比赛</w:t>
      </w:r>
      <w:r>
        <w:rPr>
          <w:rFonts w:hint="eastAsia" w:ascii="楷体" w:hAnsi="楷体" w:eastAsia="楷体" w:cs="楷体"/>
          <w:bCs/>
          <w:sz w:val="32"/>
          <w:szCs w:val="32"/>
        </w:rPr>
        <w:t>日程见附件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wordWrap w:val="0"/>
        <w:ind w:firstLine="643" w:firstLineChars="200"/>
        <w:jc w:val="left"/>
        <w:rPr>
          <w:rFonts w:ascii="楷体" w:hAnsi="楷体" w:eastAsia="楷体" w:cs="Arial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地点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郑州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嵩山饭店1号楼3楼国际会议中心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嵩山路与伊河路交叉口向西400米路南）。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二、参赛人员</w:t>
      </w:r>
    </w:p>
    <w:p>
      <w:pPr>
        <w:ind w:firstLine="640" w:firstLineChars="200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2018年药师技能大赛</w:t>
      </w:r>
      <w:r>
        <w:rPr>
          <w:rFonts w:hint="eastAsia" w:ascii="仿宋_GB2312" w:eastAsia="仿宋_GB2312"/>
          <w:bCs/>
          <w:sz w:val="32"/>
          <w:szCs w:val="32"/>
        </w:rPr>
        <w:t>第一轮选拔赛入选的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家医院的参赛选手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</w:rPr>
        <w:t>医院名单及参赛选手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详</w:t>
      </w:r>
      <w:r>
        <w:rPr>
          <w:rFonts w:hint="eastAsia" w:ascii="楷体" w:hAnsi="楷体" w:eastAsia="楷体" w:cs="楷体"/>
          <w:bCs/>
          <w:sz w:val="32"/>
          <w:szCs w:val="32"/>
        </w:rPr>
        <w:t>见附件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比赛大纲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附件3）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四、奖项设置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第二轮选拔赛设置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特等奖1名，</w:t>
      </w:r>
      <w:r>
        <w:rPr>
          <w:rFonts w:hint="eastAsia" w:ascii="仿宋_GB2312" w:eastAsia="仿宋_GB2312"/>
          <w:sz w:val="32"/>
          <w:szCs w:val="32"/>
        </w:rPr>
        <w:t>一等奖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名，二等奖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名，三等奖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</w:t>
      </w:r>
      <w:r>
        <w:rPr>
          <w:rFonts w:hint="eastAsia" w:ascii="仿宋_GB2312" w:eastAsia="仿宋_GB2312"/>
          <w:sz w:val="32"/>
          <w:szCs w:val="32"/>
        </w:rPr>
        <w:t>等奖获得者将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代表河南省</w:t>
      </w:r>
      <w:r>
        <w:rPr>
          <w:rFonts w:hint="eastAsia" w:ascii="仿宋_GB2312" w:eastAsia="仿宋_GB2312"/>
          <w:sz w:val="32"/>
          <w:szCs w:val="32"/>
        </w:rPr>
        <w:t>参加2018年“赛诺菲”杯医院药师知识技能大赛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五、其他</w:t>
      </w:r>
    </w:p>
    <w:p>
      <w:pPr>
        <w:spacing w:line="276" w:lineRule="auto"/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各参赛队需提前10分钟入场，比赛开始未到达赛场者，视为自动弃权。</w:t>
      </w:r>
    </w:p>
    <w:p>
      <w:pPr>
        <w:spacing w:line="276" w:lineRule="auto"/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本次大赛食宿由会务统一安排，交通费自理。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联系人：贺霞15617518756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李丽敏</w:t>
      </w:r>
      <w:r>
        <w:rPr>
          <w:rFonts w:hint="eastAsia" w:ascii="仿宋_GB2312" w:eastAsia="仿宋_GB2312"/>
          <w:sz w:val="32"/>
          <w:szCs w:val="32"/>
        </w:rPr>
        <w:t>18638292900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2018年药师技能大赛决赛</w:t>
      </w:r>
      <w:r>
        <w:rPr>
          <w:rFonts w:hint="eastAsia" w:ascii="仿宋_GB2312" w:eastAsia="仿宋_GB2312"/>
          <w:sz w:val="32"/>
          <w:szCs w:val="32"/>
        </w:rPr>
        <w:t>日程</w:t>
      </w:r>
    </w:p>
    <w:p>
      <w:pPr>
        <w:ind w:left="638" w:leftChars="304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2018年药师技能大赛参赛单位及选手名单</w:t>
      </w:r>
    </w:p>
    <w:p>
      <w:pPr>
        <w:ind w:left="638" w:leftChars="304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附件3.2018年药师技能大赛大纲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主题词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2018   药师技能大赛   决赛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通知</w:t>
      </w:r>
    </w:p>
    <w:tbl>
      <w:tblPr>
        <w:tblStyle w:val="10"/>
        <w:tblW w:w="836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62" w:type="dxa"/>
            <w:tcBorders>
              <w:left w:val="nil"/>
              <w:right w:val="nil"/>
            </w:tcBorders>
          </w:tcPr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河南省药学会                       2018年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  <w:r>
        <w:rPr>
          <w:rFonts w:hint="eastAsia" w:ascii="仿宋_GB2312" w:eastAsia="仿宋_GB2312" w:hAnsiTheme="majorEastAsia"/>
          <w:sz w:val="28"/>
          <w:szCs w:val="28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Theme="majorEastAsia" w:hAnsiTheme="majorEastAsia" w:eastAsiaTheme="majorEastAsia"/>
          <w:b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2018年药师技能大赛决赛日程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（2018年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17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日）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399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39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内  容</w:t>
            </w:r>
          </w:p>
        </w:tc>
        <w:tc>
          <w:tcPr>
            <w:tcW w:w="20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13:30-13:50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选手签到</w:t>
            </w:r>
          </w:p>
        </w:tc>
        <w:tc>
          <w:tcPr>
            <w:tcW w:w="204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13:50-14:00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领队抽签</w:t>
            </w:r>
          </w:p>
        </w:tc>
        <w:tc>
          <w:tcPr>
            <w:tcW w:w="2041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理论题比赛（第1-12队）</w:t>
            </w:r>
          </w:p>
        </w:tc>
        <w:tc>
          <w:tcPr>
            <w:tcW w:w="20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任艳丽、康建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14:30-14:40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收卷、准备现场比赛</w:t>
            </w:r>
          </w:p>
        </w:tc>
        <w:tc>
          <w:tcPr>
            <w:tcW w:w="20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任艳丽、贺霞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14:40-16:10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现场比赛（第1-6队）</w:t>
            </w:r>
          </w:p>
        </w:tc>
        <w:tc>
          <w:tcPr>
            <w:tcW w:w="20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赵飞、包晓悦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16:10-16:20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下半场准备</w:t>
            </w:r>
          </w:p>
        </w:tc>
        <w:tc>
          <w:tcPr>
            <w:tcW w:w="20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任艳丽、贺霞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16:20-17:50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现场比赛（第7-12队）</w:t>
            </w:r>
          </w:p>
        </w:tc>
        <w:tc>
          <w:tcPr>
            <w:tcW w:w="20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赵飞、包晓悦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17:50-18:00</w:t>
            </w:r>
          </w:p>
        </w:tc>
        <w:tc>
          <w:tcPr>
            <w:tcW w:w="399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比赛成绩统计、宣布晋级名单</w:t>
            </w:r>
          </w:p>
        </w:tc>
        <w:tc>
          <w:tcPr>
            <w:tcW w:w="20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史艳玲</w:t>
            </w:r>
          </w:p>
        </w:tc>
      </w:tr>
    </w:tbl>
    <w:p>
      <w:pPr>
        <w:spacing w:line="560" w:lineRule="exact"/>
        <w:ind w:firstLine="105" w:firstLineChars="50"/>
        <w:rPr>
          <w:rFonts w:hint="eastAsia" w:ascii="仿宋_GB2312" w:eastAsia="仿宋_GB2312" w:hAnsiTheme="majorEastAsia"/>
          <w:sz w:val="21"/>
          <w:szCs w:val="21"/>
        </w:rPr>
      </w:pPr>
    </w:p>
    <w:p>
      <w:pPr>
        <w:spacing w:line="560" w:lineRule="exact"/>
        <w:ind w:firstLine="686" w:firstLineChars="245"/>
        <w:rPr>
          <w:rFonts w:ascii="仿宋_GB2312" w:eastAsia="仿宋_GB2312" w:hAnsiTheme="majorEastAsia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tbl>
      <w:tblPr>
        <w:tblStyle w:val="10"/>
        <w:tblW w:w="83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4604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8319" w:type="dxa"/>
            <w:gridSpan w:val="3"/>
            <w:shd w:val="clear" w:color="auto" w:fill="auto"/>
            <w:vAlign w:val="center"/>
          </w:tcPr>
          <w:p>
            <w:pPr>
              <w:ind w:firstLine="964" w:firstLineChars="300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2018年药师技能大赛决赛参赛单位及选手名单</w:t>
            </w:r>
          </w:p>
          <w:p>
            <w:pPr>
              <w:ind w:firstLine="2249" w:firstLineChars="800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（按拼音顺序排列）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安阳市第二人民医院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刘红真    张美凤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左兴盛    贾海盼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河南省肿瘤医院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萱    张  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郭军强    齐晓宇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新乡医学院第一附属医院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郭慧莹    冯书云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俊   刘青蓝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郑州大学第五附属医院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宋玮娟    李军伟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 雨   庄媛媛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郑州市中心医院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韩晓娟    张月丽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郑州市中医院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 静   郭 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周口市中心医院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朱艳平    郑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驻马店市中心医院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王永輝    付  凯</w:t>
            </w:r>
          </w:p>
        </w:tc>
      </w:tr>
    </w:tbl>
    <w:p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ind w:firstLine="1767" w:firstLineChars="400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2018年药师技能大赛大纲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参赛内容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1.药物基本理论内容；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2.药品说明书内容；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3.药师专业综合技能；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4.药事法规：《处方管理办法》《医疗机构药事管理规定》《抗菌药物临床应用管理办法》《医疗机构处方审核规范》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sz w:val="28"/>
          <w:szCs w:val="28"/>
        </w:rPr>
        <w:t>理论知识竞赛药物范围（120种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--按</w:t>
      </w:r>
      <w:r>
        <w:rPr>
          <w:rFonts w:hint="eastAsia" w:ascii="华文仿宋" w:hAnsi="华文仿宋" w:eastAsia="华文仿宋" w:cs="华文仿宋"/>
          <w:sz w:val="28"/>
          <w:szCs w:val="28"/>
        </w:rPr>
        <w:t>字母顺序排序）</w:t>
      </w:r>
    </w:p>
    <w:p>
      <w:pPr>
        <w:spacing w:line="360" w:lineRule="auto"/>
        <w:ind w:firstLine="420" w:firstLineChars="200"/>
        <w:rPr>
          <w:rFonts w:hint="eastAsia" w:ascii="华文仿宋" w:hAnsi="华文仿宋" w:eastAsia="华文仿宋" w:cs="华文仿宋"/>
          <w:sz w:val="21"/>
          <w:szCs w:val="21"/>
        </w:rPr>
      </w:pPr>
      <w:r>
        <w:rPr>
          <w:rFonts w:hint="eastAsia" w:ascii="华文仿宋" w:hAnsi="华文仿宋" w:eastAsia="华文仿宋" w:cs="华文仿宋"/>
          <w:sz w:val="21"/>
          <w:szCs w:val="21"/>
        </w:rPr>
        <w:t>阿格列汀、阿卡波糖、阿帕替尼、阿糖胞苷、阿糖腺苷、阿托伐他汀钙、埃克替尼、艾拉莫德、艾瑞昔布、艾塞那肽、氨溴索、奥氮平、奥拉西坦、奥曲肽、奥沙利铂、贝伐珠单抗、比阿培南、丙氨酰谷氨酰胺、丙帕他莫、丙戊酸镁、布地奈德、长春西汀、达比加群酯、达那唑、达沙替尼、低分子肝素钙、地曲孕酮、地佐辛、碘海醇、多西他赛、多粘菌素B、厄洛替尼、恩格列净、恩他卡朋、恩替卡韦、非布司他、伏立康唑、氟比洛芬酯、氟伏沙明、氟维司群、复合辅酶、钆塞酸二钠针、果糖、核糖核酸Ⅱ、吉非替尼、吉西他滨、卡泊芬净、拉氧头孢、兰索拉唑、雷珠单抗、利伐沙班、利格列汀、利奈唑胺、利培酮、两性霉素B、亮丙瑞林、磷酸肌酸钠、氯吡格雷、硫辛酸、吗替麦考酚酯、美金刚、美托洛尔、莫西沙星、纳布啡、纳美芬、脑苷肌肽、尼妥珠单抗、帕利哌酮、帕洛诺司琼、培美曲塞二钠、硼替佐米、脾多肽、普瑞巴林、前列地尔、曲普瑞林、曲妥珠单抗、屈他维林、人血白蛋白、瑞芬太尼、沙格列汀、沙利度胺、舍曲林、神经节苷脂、生长抑素、舒洛地特、鼠神经生长因子、顺阿曲库铵、司来吉兰、索拉非尼、索利那新、他克莫司、胎盘多肽、替格瑞洛、替吉奥、替加环素、替考拉宁、替莫唑胺、头孢米诺、托吡酯、托瑞米芬、托烷司琼、托珠单抗、万古霉素、乌苯美司、西格列汀、小牛脾提取物、胸腺法新、溴隐亭、伊班磷酸钠、伊马替尼、依达拉奉、依那西普、依维莫司、依西美坦、依折麦布、英夫利西单抗、右雷佐生、右美托咪定、转化糖电解质、左西孟旦</w:t>
      </w:r>
    </w:p>
    <w:p>
      <w:pPr>
        <w:spacing w:line="360" w:lineRule="auto"/>
        <w:ind w:firstLine="420" w:firstLineChars="200"/>
        <w:rPr>
          <w:rFonts w:hint="eastAsia" w:ascii="华文仿宋" w:hAnsi="华文仿宋" w:eastAsia="华文仿宋" w:cs="华文仿宋"/>
          <w:sz w:val="21"/>
          <w:szCs w:val="21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基本规则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大赛总分值100分，先后分两环节组织竞赛，最终大赛名次以参赛队取得的最终分数高低排序。大赛第一环节为理论竞赛，有三种题型共60道题，分值60分，每个参赛队两名选手都参加理论竞赛，取两名队员的平均分作为本队的理论竞赛成绩计入总成绩；第二环节为现场竞赛，有五种题型共五道题，分值40分，每个参赛队两名选手共同作答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推荐一名</w:t>
      </w:r>
      <w:r>
        <w:rPr>
          <w:rFonts w:hint="eastAsia" w:ascii="华文仿宋" w:hAnsi="华文仿宋" w:eastAsia="华文仿宋" w:cs="华文仿宋"/>
          <w:sz w:val="28"/>
          <w:szCs w:val="28"/>
        </w:rPr>
        <w:t>代表本队最终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作答，</w:t>
      </w:r>
      <w:r>
        <w:rPr>
          <w:rFonts w:hint="eastAsia" w:ascii="华文仿宋" w:hAnsi="华文仿宋" w:eastAsia="华文仿宋" w:cs="华文仿宋"/>
          <w:sz w:val="28"/>
          <w:szCs w:val="28"/>
        </w:rPr>
        <w:t>评委根据评分标准和选手综合表现为本队打分。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（一）理论竞赛（闭卷）（60分）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1.单项选择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题型说明：本题型为最佳选择题，题干在前，选项在后，每道题有四个备选项，只有一个正确答案。每题1分，每套试卷20题，共20分。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2.是非判断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题型说明：根据题干文字描述的内容，认为正确的在题干后面的括号内打“√”，认为错误的打“ⅹ”。每题1分，每套试卷20题，共20分。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3.填空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题型说明：题干不完整，根据现有题干文字的提示，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把</w:t>
      </w:r>
      <w:r>
        <w:rPr>
          <w:rFonts w:hint="eastAsia" w:ascii="华文仿宋" w:hAnsi="华文仿宋" w:eastAsia="华文仿宋" w:cs="华文仿宋"/>
          <w:sz w:val="28"/>
          <w:szCs w:val="28"/>
        </w:rPr>
        <w:t>不完整的题干补充完整。每题1分，每套试卷20题，共20分。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（二）现场竞赛（40分）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1.现场理论测试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（1）单项选择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题型说明：本题型为最佳选择题，题干在前，选项在后，每道题有四个备选项，只有一个正确答案。每题5分，每个队伍抽签选答1题，回答正确得5分。回答错误，不得分，也不扣分。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（2）填空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题型说明：题干不完整，根据现有题干文字的提示，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把</w:t>
      </w:r>
      <w:r>
        <w:rPr>
          <w:rFonts w:hint="eastAsia" w:ascii="华文仿宋" w:hAnsi="华文仿宋" w:eastAsia="华文仿宋" w:cs="华文仿宋"/>
          <w:sz w:val="28"/>
          <w:szCs w:val="28"/>
        </w:rPr>
        <w:t>不完整的题干补充完整。每题5分，每个队伍抽签选答1题，回答正确得5分。回答错误，不得分，也不扣分。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2.处方审核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题型说明：根据给出的处方进行审核，审核该处方是否规范、用药是否适宜，判断处方用药合理性。每题10分，每个参赛队1题，共10分。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3.发药交待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题型说明：根据给出的合格处方进行发药交待，指导患者正确使用保管药品、科学合理用药。每题10分，每个参赛队1题，共10分。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4.用药咨询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题型说明：根据给出的患者用药咨询问题，药师应恰当回答患者咨询，尽量达到患者理解和认可。每题10分，每个参赛队1题，共10分。</w:t>
      </w: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6FB"/>
    <w:rsid w:val="0003735F"/>
    <w:rsid w:val="000429E2"/>
    <w:rsid w:val="00065A93"/>
    <w:rsid w:val="000D70BF"/>
    <w:rsid w:val="001E1F69"/>
    <w:rsid w:val="00232029"/>
    <w:rsid w:val="0023268C"/>
    <w:rsid w:val="00241B84"/>
    <w:rsid w:val="00297C2E"/>
    <w:rsid w:val="002D4C4A"/>
    <w:rsid w:val="002D6D93"/>
    <w:rsid w:val="002E45F0"/>
    <w:rsid w:val="002F5596"/>
    <w:rsid w:val="003C1870"/>
    <w:rsid w:val="003D7408"/>
    <w:rsid w:val="003E3157"/>
    <w:rsid w:val="00417B6E"/>
    <w:rsid w:val="004726BE"/>
    <w:rsid w:val="004F16FB"/>
    <w:rsid w:val="00515885"/>
    <w:rsid w:val="00517AB5"/>
    <w:rsid w:val="00531598"/>
    <w:rsid w:val="00543AF0"/>
    <w:rsid w:val="005B6D3D"/>
    <w:rsid w:val="005C2B67"/>
    <w:rsid w:val="005C4E33"/>
    <w:rsid w:val="00605B26"/>
    <w:rsid w:val="00653BDB"/>
    <w:rsid w:val="0069565C"/>
    <w:rsid w:val="006F2E74"/>
    <w:rsid w:val="007075CA"/>
    <w:rsid w:val="00750F31"/>
    <w:rsid w:val="00754686"/>
    <w:rsid w:val="007B79D1"/>
    <w:rsid w:val="007D7A2E"/>
    <w:rsid w:val="008554BC"/>
    <w:rsid w:val="008E54AE"/>
    <w:rsid w:val="008F18CF"/>
    <w:rsid w:val="00942418"/>
    <w:rsid w:val="00990474"/>
    <w:rsid w:val="009C44A0"/>
    <w:rsid w:val="009E5500"/>
    <w:rsid w:val="00A019EB"/>
    <w:rsid w:val="00A47D78"/>
    <w:rsid w:val="00AA20A4"/>
    <w:rsid w:val="00AC1C75"/>
    <w:rsid w:val="00B03E68"/>
    <w:rsid w:val="00B622A5"/>
    <w:rsid w:val="00B71236"/>
    <w:rsid w:val="00B90CB8"/>
    <w:rsid w:val="00BA1BDB"/>
    <w:rsid w:val="00C14892"/>
    <w:rsid w:val="00C232F9"/>
    <w:rsid w:val="00C50C52"/>
    <w:rsid w:val="00D01287"/>
    <w:rsid w:val="00D14EB0"/>
    <w:rsid w:val="00D405D5"/>
    <w:rsid w:val="00D7112A"/>
    <w:rsid w:val="00E07E53"/>
    <w:rsid w:val="00E646D1"/>
    <w:rsid w:val="00EB5AD9"/>
    <w:rsid w:val="00EC7927"/>
    <w:rsid w:val="00EE332E"/>
    <w:rsid w:val="00EF576A"/>
    <w:rsid w:val="00F54188"/>
    <w:rsid w:val="00F76C42"/>
    <w:rsid w:val="00FC0139"/>
    <w:rsid w:val="00FC18E0"/>
    <w:rsid w:val="00FE3908"/>
    <w:rsid w:val="01346CE0"/>
    <w:rsid w:val="0C2A0CC3"/>
    <w:rsid w:val="23243FE3"/>
    <w:rsid w:val="24F101F5"/>
    <w:rsid w:val="291C0397"/>
    <w:rsid w:val="32886361"/>
    <w:rsid w:val="345549FA"/>
    <w:rsid w:val="3D89521E"/>
    <w:rsid w:val="42522D04"/>
    <w:rsid w:val="49256687"/>
    <w:rsid w:val="4C1902D2"/>
    <w:rsid w:val="52D9710E"/>
    <w:rsid w:val="5EAD61E5"/>
    <w:rsid w:val="67CC6000"/>
    <w:rsid w:val="6EFD18F4"/>
    <w:rsid w:val="703A4C3B"/>
    <w:rsid w:val="73DD7190"/>
    <w:rsid w:val="73E03E70"/>
    <w:rsid w:val="74B9535B"/>
    <w:rsid w:val="75837A45"/>
    <w:rsid w:val="777D12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9">
    <w:name w:val="HTML Cite"/>
    <w:basedOn w:val="6"/>
    <w:semiHidden/>
    <w:unhideWhenUsed/>
    <w:qFormat/>
    <w:uiPriority w:val="99"/>
    <w:rPr>
      <w:color w:val="00800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157</Words>
  <Characters>896</Characters>
  <Lines>7</Lines>
  <Paragraphs>2</Paragraphs>
  <TotalTime>10</TotalTime>
  <ScaleCrop>false</ScaleCrop>
  <LinksUpToDate>false</LinksUpToDate>
  <CharactersWithSpaces>1051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2018-02-24T19:00:00Z</dcterms:created>
  <dc:creator>hp</dc:creator>
  <cp:lastModifiedBy>珍惜</cp:lastModifiedBy>
  <cp:lastPrinted>2018-08-03T02:22:00Z</cp:lastPrinted>
  <dcterms:modified xsi:type="dcterms:W3CDTF">2018-08-06T07:40:04Z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