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96"/>
          <w:szCs w:val="96"/>
        </w:rPr>
      </w:pPr>
    </w:p>
    <w:p>
      <w:pPr>
        <w:ind w:firstLine="3080" w:firstLineChars="1100"/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ind w:firstLine="3080" w:firstLineChars="11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豫药会〔20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28"/>
          <w:szCs w:val="28"/>
        </w:rPr>
        <w:t>〕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39</w:t>
      </w:r>
      <w:r>
        <w:rPr>
          <w:rFonts w:hint="eastAsia" w:ascii="仿宋" w:hAnsi="仿宋" w:eastAsia="仿宋" w:cs="仿宋"/>
          <w:bCs/>
          <w:sz w:val="28"/>
          <w:szCs w:val="28"/>
        </w:rPr>
        <w:t>号</w:t>
      </w:r>
    </w:p>
    <w:p>
      <w:pPr>
        <w:ind w:firstLine="3080" w:firstLineChars="1100"/>
        <w:jc w:val="both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ind w:firstLine="3080" w:firstLineChars="1100"/>
        <w:jc w:val="both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关于</w:t>
      </w:r>
      <w:bookmarkStart w:id="0" w:name="_Hlk42787967"/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  <w:lang w:val="en-US" w:eastAsia="zh-CN"/>
        </w:rPr>
        <w:t>印发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中国药学会</w:t>
      </w:r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2020年</w:t>
      </w:r>
      <w:bookmarkStart w:id="1" w:name="_Hlk4285009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全国药学服务经典案例</w:t>
      </w:r>
      <w:bookmarkEnd w:id="1"/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</w:rPr>
        <w:t>推荐作品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44"/>
          <w:szCs w:val="44"/>
          <w:lang w:val="en-US" w:eastAsia="zh-CN"/>
        </w:rPr>
        <w:t>评审结果的通知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依据《关于组织开展2020年全国药学服务经典案例征集活动的通知》（国药会科〔2020〕1号）和关于转发《关于组织开展2020年全国药学服务经典案例征集活动的通知》的通知（豫药会〔2020〕5号）的通知精神，为遵照执行我省新冠肺炎疫情防控相关要求，河南省药学会于2020年6月11日以网上函评的形式对我省征集（共征集13份）并进行初审通过的7份药学服务经典案例作品进行了评审。经评审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李纳、孙冲、赵淑娟、凌霄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等作者共4份作品入选中国药学会2020年全国药学服务经典案例推荐作品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其作品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真实可信、论点论据充分、具有较高的推广价值。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现将推荐作品公示如下：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1.临床药师参与肺移植患者治疗管理的药学实践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郑州大学第一附属医院  李纳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基于处方审核规范的全流程儿童安全用药支持体系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河南省儿童医院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临床药师成长之路-CCU服务“心剂对话”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河南省人民医院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赵淑娟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小剂量甲氨蝶呤终止异位妊娠致严重不良反应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河南省中医药大学第一附属医院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附件：河南省药学会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2020年全国药学服务经典案例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推荐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评委名单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　　　　　　　　　　　　　　　２０２０年６月１１日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　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河南省药学会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2020年全国药学服务经典案例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推荐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55" w:firstLineChars="1200"/>
        <w:jc w:val="both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评委名单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55" w:firstLineChars="1200"/>
        <w:jc w:val="both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史艳玲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河南省药学会秘书长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郑州大学药学院院长助理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陈忠东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郑州第七人民医院主任药师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焦红军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郑州大学第二附属医院药学部主任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任艳丽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郑州大学第三附属医院药学部书记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张永州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河南大学淮河医院药学部主任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新乡医学院第一附属医院临床药学科主任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赵宁民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</w:t>
      </w:r>
      <w:bookmarkStart w:id="2" w:name="_GoBack"/>
      <w:bookmarkEnd w:id="2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河南省药学会副秘书长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注：以上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评委单位均未参加本次经典案例大赛。评委分别来自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大学和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郑州、开封、新乡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等地市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三级医疗机构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1861" w:tblpY="229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2020年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A8"/>
    <w:rsid w:val="001543FB"/>
    <w:rsid w:val="003E015A"/>
    <w:rsid w:val="004B2AA8"/>
    <w:rsid w:val="004F3F7E"/>
    <w:rsid w:val="00563814"/>
    <w:rsid w:val="005B1633"/>
    <w:rsid w:val="00997D4D"/>
    <w:rsid w:val="00DC656E"/>
    <w:rsid w:val="00E41A42"/>
    <w:rsid w:val="00EC2A2F"/>
    <w:rsid w:val="045D63D2"/>
    <w:rsid w:val="0AF03434"/>
    <w:rsid w:val="124E1296"/>
    <w:rsid w:val="19CC6D22"/>
    <w:rsid w:val="1D360363"/>
    <w:rsid w:val="3EFC4CBC"/>
    <w:rsid w:val="442E4832"/>
    <w:rsid w:val="5DA5216C"/>
    <w:rsid w:val="66DB3AC2"/>
    <w:rsid w:val="69CA1F94"/>
    <w:rsid w:val="7AA34F56"/>
    <w:rsid w:val="7DB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Heading #1|11"/>
    <w:basedOn w:val="1"/>
    <w:qFormat/>
    <w:uiPriority w:val="0"/>
    <w:pPr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</w:rPr>
  </w:style>
  <w:style w:type="character" w:customStyle="1" w:styleId="12">
    <w:name w:val="fontstyle01"/>
    <w:basedOn w:val="6"/>
    <w:qFormat/>
    <w:uiPriority w:val="0"/>
    <w:rPr>
      <w:rFonts w:ascii="黑体" w:hAnsi="宋体" w:eastAsia="黑体" w:cs="黑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700</Words>
  <Characters>795</Characters>
  <Lines>4</Lines>
  <Paragraphs>1</Paragraphs>
  <TotalTime>2</TotalTime>
  <ScaleCrop>false</ScaleCrop>
  <LinksUpToDate>false</LinksUpToDate>
  <CharactersWithSpaces>954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2020-06-11T09:09:00Z</dcterms:created>
  <dc:creator>zhao</dc:creator>
  <cp:lastModifiedBy>史艳玲</cp:lastModifiedBy>
  <dcterms:modified xsi:type="dcterms:W3CDTF">2020-06-15T10:21:31Z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