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马永成</w:t>
      </w:r>
      <w:r>
        <w:rPr>
          <w:rFonts w:hint="eastAsia" w:eastAsiaTheme="minorEastAsia"/>
          <w:b/>
          <w:sz w:val="32"/>
          <w:szCs w:val="32"/>
        </w:rPr>
        <w:t>情况简介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152525" cy="1597025"/>
            <wp:effectExtent l="0" t="0" r="9525" b="3175"/>
            <wp:wrapSquare wrapText="bothSides"/>
            <wp:docPr id="1" name="图片 1" descr="E:\身份证\20170704-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身份证\20170704-修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马永成，中共党员，</w:t>
      </w:r>
      <w:r>
        <w:rPr>
          <w:rFonts w:hint="eastAsia" w:eastAsiaTheme="minorEastAsia"/>
          <w:sz w:val="28"/>
          <w:szCs w:val="28"/>
        </w:rPr>
        <w:t>医学</w:t>
      </w:r>
      <w:r>
        <w:rPr>
          <w:rFonts w:eastAsiaTheme="minorEastAsia"/>
          <w:sz w:val="28"/>
          <w:szCs w:val="28"/>
        </w:rPr>
        <w:t>博士、</w:t>
      </w:r>
      <w:r>
        <w:rPr>
          <w:rFonts w:hint="eastAsia" w:eastAsiaTheme="minorEastAsia"/>
          <w:sz w:val="28"/>
          <w:szCs w:val="28"/>
        </w:rPr>
        <w:t xml:space="preserve"> 副主任</w:t>
      </w:r>
      <w:r>
        <w:rPr>
          <w:rFonts w:eastAsiaTheme="minorEastAsia"/>
          <w:sz w:val="28"/>
          <w:szCs w:val="28"/>
        </w:rPr>
        <w:t>药师</w:t>
      </w:r>
      <w:r>
        <w:rPr>
          <w:rFonts w:hint="eastAsia" w:eastAsiaTheme="minorEastAsia"/>
          <w:sz w:val="28"/>
          <w:szCs w:val="28"/>
        </w:rPr>
        <w:t>、执业药师，硕士生导师，河南省学术技术带头人，河南省高层次人才荣誉获得者，国家自然科学基金函审专家，加州大学欧文分校医学中心访问学者，</w:t>
      </w:r>
      <w:r>
        <w:rPr>
          <w:rFonts w:eastAsiaTheme="minorEastAsia"/>
          <w:sz w:val="28"/>
          <w:szCs w:val="28"/>
        </w:rPr>
        <w:t>现任阜外华中心血管病医院药学部</w:t>
      </w:r>
      <w:r>
        <w:rPr>
          <w:rFonts w:hint="eastAsia" w:eastAsiaTheme="minorEastAsia"/>
          <w:sz w:val="28"/>
          <w:szCs w:val="28"/>
        </w:rPr>
        <w:t>副</w:t>
      </w:r>
      <w:r>
        <w:rPr>
          <w:rFonts w:eastAsiaTheme="minorEastAsia"/>
          <w:sz w:val="28"/>
          <w:szCs w:val="28"/>
        </w:rPr>
        <w:t>主任。</w:t>
      </w:r>
    </w:p>
    <w:p>
      <w:pPr>
        <w:spacing w:line="360" w:lineRule="auto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长期</w:t>
      </w:r>
      <w:r>
        <w:rPr>
          <w:rFonts w:eastAsiaTheme="minorEastAsia"/>
          <w:sz w:val="28"/>
          <w:szCs w:val="28"/>
        </w:rPr>
        <w:t>从事</w:t>
      </w:r>
      <w:r>
        <w:rPr>
          <w:rFonts w:hint="eastAsia" w:eastAsiaTheme="minorEastAsia"/>
          <w:sz w:val="28"/>
          <w:szCs w:val="28"/>
        </w:rPr>
        <w:t>个体化药物治疗相关工作：治疗药物监测（TDM）方法开发与应用，</w:t>
      </w:r>
      <w:r>
        <w:rPr>
          <w:rFonts w:eastAsiaTheme="minorEastAsia"/>
          <w:sz w:val="28"/>
          <w:szCs w:val="28"/>
        </w:rPr>
        <w:t>药物基因组学研究</w:t>
      </w:r>
      <w:r>
        <w:rPr>
          <w:rFonts w:hint="eastAsia" w:eastAsiaTheme="minorEastAsia"/>
          <w:sz w:val="28"/>
          <w:szCs w:val="28"/>
        </w:rPr>
        <w:t>与临床应用；以及药学基础研究。</w:t>
      </w:r>
    </w:p>
    <w:p>
      <w:pPr>
        <w:spacing w:line="360" w:lineRule="auto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现学术任职：</w:t>
      </w:r>
      <w:r>
        <w:rPr>
          <w:rFonts w:eastAsiaTheme="minorEastAsia"/>
          <w:sz w:val="28"/>
          <w:szCs w:val="28"/>
        </w:rPr>
        <w:t>河南省药理学会药物基因组学专业委员会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常委</w:t>
      </w:r>
      <w:r>
        <w:rPr>
          <w:rFonts w:hint="eastAsia" w:eastAsiaTheme="minorEastAsia"/>
          <w:sz w:val="28"/>
          <w:szCs w:val="28"/>
        </w:rPr>
        <w:t>；</w:t>
      </w:r>
      <w:r>
        <w:rPr>
          <w:rFonts w:eastAsiaTheme="minorEastAsia"/>
          <w:sz w:val="28"/>
          <w:szCs w:val="28"/>
        </w:rPr>
        <w:t>河南省药学会药物化学专业委员会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常委</w:t>
      </w:r>
      <w:r>
        <w:rPr>
          <w:rFonts w:hint="eastAsia" w:eastAsiaTheme="minorEastAsia"/>
          <w:sz w:val="28"/>
          <w:szCs w:val="28"/>
        </w:rPr>
        <w:t>；</w:t>
      </w:r>
      <w:r>
        <w:rPr>
          <w:rFonts w:eastAsiaTheme="minorEastAsia"/>
          <w:sz w:val="28"/>
          <w:szCs w:val="28"/>
        </w:rPr>
        <w:t>河南省药学会应用药理学专业委员会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委员</w:t>
      </w:r>
      <w:r>
        <w:rPr>
          <w:rFonts w:hint="eastAsia" w:eastAsiaTheme="minorEastAsia"/>
          <w:sz w:val="28"/>
          <w:szCs w:val="28"/>
        </w:rPr>
        <w:t xml:space="preserve">； </w:t>
      </w:r>
      <w:r>
        <w:rPr>
          <w:rFonts w:eastAsiaTheme="minorEastAsia"/>
          <w:sz w:val="28"/>
          <w:szCs w:val="28"/>
        </w:rPr>
        <w:t>河南省药学会</w:t>
      </w:r>
      <w:r>
        <w:rPr>
          <w:rFonts w:hint="eastAsia" w:eastAsiaTheme="minorEastAsia"/>
          <w:sz w:val="28"/>
          <w:szCs w:val="28"/>
        </w:rPr>
        <w:t>药物临床试验（GCP）专委会 委员。</w:t>
      </w:r>
    </w:p>
    <w:p>
      <w:pPr>
        <w:spacing w:line="360" w:lineRule="auto"/>
        <w:ind w:firstLine="560" w:firstLineChars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主持</w:t>
      </w:r>
      <w:r>
        <w:rPr>
          <w:rFonts w:hint="eastAsia" w:eastAsiaTheme="minorEastAsia"/>
          <w:sz w:val="28"/>
          <w:szCs w:val="28"/>
        </w:rPr>
        <w:t>及参与</w:t>
      </w:r>
      <w:r>
        <w:rPr>
          <w:rFonts w:eastAsiaTheme="minorEastAsia"/>
          <w:sz w:val="28"/>
          <w:szCs w:val="28"/>
        </w:rPr>
        <w:t>国家自然科学基金</w:t>
      </w:r>
      <w:r>
        <w:rPr>
          <w:rFonts w:hint="eastAsia"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项</w:t>
      </w:r>
      <w:r>
        <w:rPr>
          <w:rFonts w:hint="eastAsia" w:eastAsiaTheme="minorEastAsia"/>
          <w:sz w:val="28"/>
          <w:szCs w:val="28"/>
        </w:rPr>
        <w:t>（包括青年基金1项、主任基金1项、面上项目2项），主持及参与省部级课题2项，厅级项目6项</w:t>
      </w:r>
      <w:r>
        <w:rPr>
          <w:rFonts w:eastAsiaTheme="minorEastAsia"/>
          <w:sz w:val="28"/>
          <w:szCs w:val="28"/>
        </w:rPr>
        <w:t>。近</w:t>
      </w:r>
      <w:r>
        <w:rPr>
          <w:rFonts w:hint="eastAsia" w:eastAsiaTheme="minorEastAsia"/>
          <w:sz w:val="28"/>
          <w:szCs w:val="28"/>
        </w:rPr>
        <w:t>三</w:t>
      </w:r>
      <w:r>
        <w:rPr>
          <w:rFonts w:eastAsiaTheme="minorEastAsia"/>
          <w:sz w:val="28"/>
          <w:szCs w:val="28"/>
        </w:rPr>
        <w:t>年发表</w:t>
      </w:r>
      <w:r>
        <w:rPr>
          <w:rFonts w:hint="eastAsia" w:eastAsiaTheme="minorEastAsia"/>
          <w:sz w:val="28"/>
          <w:szCs w:val="28"/>
        </w:rPr>
        <w:t>高质量研究</w:t>
      </w:r>
      <w:r>
        <w:rPr>
          <w:rFonts w:eastAsiaTheme="minorEastAsia"/>
          <w:sz w:val="28"/>
          <w:szCs w:val="28"/>
        </w:rPr>
        <w:t>论文</w:t>
      </w:r>
      <w:r>
        <w:rPr>
          <w:rFonts w:hint="eastAsia" w:eastAsiaTheme="minorEastAsia"/>
          <w:sz w:val="28"/>
          <w:szCs w:val="28"/>
        </w:rPr>
        <w:t>1</w:t>
      </w:r>
      <w:r>
        <w:rPr>
          <w:rFonts w:hint="eastAsia" w:eastAsiaTheme="minorEastAsia"/>
          <w:sz w:val="28"/>
          <w:szCs w:val="28"/>
          <w:lang w:val="en-US" w:eastAsia="zh-CN"/>
        </w:rPr>
        <w:t>0</w:t>
      </w:r>
      <w:r>
        <w:rPr>
          <w:rFonts w:eastAsiaTheme="minorEastAsia"/>
          <w:sz w:val="28"/>
          <w:szCs w:val="28"/>
        </w:rPr>
        <w:t>篇，</w:t>
      </w:r>
      <w:r>
        <w:rPr>
          <w:rFonts w:hint="eastAsia" w:eastAsiaTheme="minorEastAsia"/>
          <w:sz w:val="28"/>
          <w:szCs w:val="28"/>
        </w:rPr>
        <w:t>其中包括SCI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 7</w:t>
      </w:r>
      <w:r>
        <w:rPr>
          <w:rFonts w:hint="eastAsia" w:eastAsiaTheme="minorEastAsia"/>
          <w:sz w:val="28"/>
          <w:szCs w:val="28"/>
        </w:rPr>
        <w:t>篇，以及中华核心系列文章</w:t>
      </w:r>
      <w:r>
        <w:rPr>
          <w:rFonts w:hint="eastAsia" w:eastAsiaTheme="minorEastAsia"/>
          <w:sz w:val="28"/>
          <w:szCs w:val="28"/>
          <w:lang w:val="en-US" w:eastAsia="zh-CN"/>
        </w:rPr>
        <w:t>3</w:t>
      </w:r>
      <w:r>
        <w:rPr>
          <w:rFonts w:hint="eastAsia" w:eastAsiaTheme="minorEastAsia"/>
          <w:sz w:val="28"/>
          <w:szCs w:val="28"/>
        </w:rPr>
        <w:t>篇</w:t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教育背景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1.2003.9-2007.7，郑州大学化学与工程学院，制药工程/工商管理学 双学士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2.2007.9-2013.7，郑州大学药学院，硕博连读，医学博士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3.2019.9-2020.9，美国加州大学欧文分校医学中心，访问学者</w:t>
      </w: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工作经历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1.2013.8-2016.12，河南省人民医院药学部，主管药师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2.2017.1-今，华中阜外医院/河南省人民医院心脏中心，药学部，副主任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发表文章</w:t>
      </w: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236220</wp:posOffset>
            </wp:positionV>
            <wp:extent cx="6869430" cy="4686935"/>
            <wp:effectExtent l="9525" t="9525" r="0" b="0"/>
            <wp:wrapTight wrapText="bothSides">
              <wp:wrapPolygon>
                <wp:start x="-30" y="-44"/>
                <wp:lineTo x="-30" y="21553"/>
                <wp:lineTo x="21594" y="21553"/>
                <wp:lineTo x="21594" y="-44"/>
                <wp:lineTo x="-30" y="-44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31096"/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4686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主持及参与项目</w:t>
      </w:r>
    </w:p>
    <w:p>
      <w:pPr>
        <w:spacing w:line="360" w:lineRule="auto"/>
        <w:ind w:firstLine="420" w:firstLineChars="2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40005</wp:posOffset>
            </wp:positionV>
            <wp:extent cx="7017385" cy="3505835"/>
            <wp:effectExtent l="0" t="0" r="0" b="0"/>
            <wp:wrapTight wrapText="bothSides">
              <wp:wrapPolygon>
                <wp:start x="0" y="0"/>
                <wp:lineTo x="0" y="21479"/>
                <wp:lineTo x="21520" y="21479"/>
                <wp:lineTo x="21520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所获荣誉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15"/>
        <w:gridCol w:w="3570"/>
        <w:gridCol w:w="2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  <w:t>荣获时间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  <w:t>荣誉奖项名称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2019年1月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河南省学术技术带头人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河南省人民政府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2020年4月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河南省高层次人才（C类）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河南省人力资源和社会保障厅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2018年5月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第五届十佳科技标兵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河南省人民医院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优秀带教老师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  <w:t>阜外华中心血管病医院</w:t>
            </w:r>
          </w:p>
        </w:tc>
      </w:tr>
    </w:tbl>
    <w:p>
      <w:pPr>
        <w:spacing w:line="360" w:lineRule="auto"/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FC"/>
    <w:rsid w:val="00063AB9"/>
    <w:rsid w:val="000A725E"/>
    <w:rsid w:val="001A28D1"/>
    <w:rsid w:val="001A6BC4"/>
    <w:rsid w:val="001C2517"/>
    <w:rsid w:val="001D16E4"/>
    <w:rsid w:val="002360E7"/>
    <w:rsid w:val="002B6980"/>
    <w:rsid w:val="002E2689"/>
    <w:rsid w:val="00360505"/>
    <w:rsid w:val="00457302"/>
    <w:rsid w:val="004F7B6F"/>
    <w:rsid w:val="00541D87"/>
    <w:rsid w:val="00630548"/>
    <w:rsid w:val="00901B6E"/>
    <w:rsid w:val="00963DFB"/>
    <w:rsid w:val="009C731B"/>
    <w:rsid w:val="00D85618"/>
    <w:rsid w:val="00DC64F5"/>
    <w:rsid w:val="00DF7E7B"/>
    <w:rsid w:val="00EF6969"/>
    <w:rsid w:val="00F10018"/>
    <w:rsid w:val="00F1551A"/>
    <w:rsid w:val="00F665FC"/>
    <w:rsid w:val="53B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2018-07-04T03:47:00Z</dcterms:created>
  <dc:creator>admin</dc:creator>
  <cp:lastModifiedBy>Administrator</cp:lastModifiedBy>
  <dcterms:modified xsi:type="dcterms:W3CDTF">2021-05-01T01:10:35Z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1D4DA0EED5714127A7B3C6254927ED15</vt:lpwstr>
  </property>
</Properties>
</file>