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06810">
      <w:pPr>
        <w:jc w:val="center"/>
        <w:rPr>
          <w:rFonts w:ascii="华文仿宋" w:hAnsi="华文仿宋" w:eastAsia="华文仿宋"/>
          <w:b/>
          <w:sz w:val="96"/>
          <w:szCs w:val="96"/>
        </w:rPr>
      </w:pPr>
      <w:r>
        <w:rPr>
          <w:rFonts w:ascii="华文仿宋" w:hAnsi="华文仿宋" w:eastAsia="华文仿宋" w:cs="仿宋"/>
          <w:b/>
          <w:color w:val="FF0000"/>
          <w:sz w:val="96"/>
          <w:szCs w:val="96"/>
        </w:rPr>
        <w:t>河南省药学会文件</w:t>
      </w:r>
    </w:p>
    <w:p w14:paraId="5D950DDE">
      <w:pPr>
        <w:rPr>
          <w:rFonts w:ascii="楷体" w:hAnsi="楷体" w:eastAsia="楷体" w:cs="楷体"/>
          <w:bCs/>
          <w:sz w:val="28"/>
          <w:szCs w:val="28"/>
        </w:rPr>
      </w:pPr>
    </w:p>
    <w:p w14:paraId="3A41F8C2">
      <w:pPr>
        <w:pStyle w:val="20"/>
        <w:keepNext/>
        <w:keepLines/>
        <w:shd w:val="clear" w:color="auto" w:fill="auto"/>
        <w:spacing w:after="0" w:line="600" w:lineRule="exact"/>
        <w:ind w:firstLine="3000" w:firstLineChars="1000"/>
        <w:rPr>
          <w:rFonts w:ascii="仿宋_GB2312" w:hAnsi="仿宋_GB2312" w:eastAsia="仿宋_GB2312" w:cs="仿宋_GB2312"/>
          <w:color w:val="000000"/>
          <w:sz w:val="30"/>
          <w:szCs w:val="30"/>
          <w:lang w:bidi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bidi="zh-CN"/>
        </w:rPr>
        <w:t>豫药会〔202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bidi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bidi="zh-CN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bidi="zh-CN"/>
        </w:rPr>
        <w:t>34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bidi="zh-CN"/>
        </w:rPr>
        <w:t>号</w:t>
      </w:r>
    </w:p>
    <w:p w14:paraId="0FF0EEAA">
      <w:pPr>
        <w:jc w:val="center"/>
        <w:rPr>
          <w:rFonts w:ascii="Times New Roman" w:hAnsi="Times New Roman" w:eastAsia="Times New Roman"/>
          <w:sz w:val="24"/>
        </w:rPr>
      </w:pPr>
      <w:r>
        <w:rPr>
          <w:rFonts w:hint="eastAsia" w:ascii="楷体_GB2312" w:eastAsia="楷体_GB2312"/>
          <w:b/>
          <w:color w:val="FF0000"/>
          <w:sz w:val="30"/>
          <w:szCs w:val="30"/>
        </w:rPr>
        <w:t>--------------------------------------------------</w:t>
      </w:r>
      <w:bookmarkStart w:id="0" w:name="豫药函〔2019〕5号"/>
      <w:bookmarkEnd w:id="0"/>
    </w:p>
    <w:p w14:paraId="2900AE79">
      <w:pPr>
        <w:spacing w:line="270" w:lineRule="exact"/>
        <w:rPr>
          <w:rFonts w:ascii="Times New Roman" w:hAnsi="Times New Roman" w:eastAsia="Times New Roman"/>
          <w:sz w:val="24"/>
        </w:rPr>
      </w:pPr>
    </w:p>
    <w:p w14:paraId="1A3233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关于征集第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五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届河南省药学会药品不良反应</w:t>
      </w:r>
    </w:p>
    <w:p w14:paraId="12DE0E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典型案例的通知</w:t>
      </w:r>
    </w:p>
    <w:p w14:paraId="6BE24A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b/>
          <w:bCs/>
          <w:sz w:val="32"/>
          <w:szCs w:val="32"/>
        </w:rPr>
      </w:pPr>
    </w:p>
    <w:p w14:paraId="6344E8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各有关单位：</w:t>
      </w:r>
    </w:p>
    <w:p w14:paraId="658657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为进一步加强安全用药宣传，</w:t>
      </w:r>
      <w:r>
        <w:rPr>
          <w:rFonts w:hint="eastAsia" w:ascii="Times New Roman" w:hAnsi="Times New Roman" w:eastAsia="仿宋" w:cs="Times New Roman"/>
          <w:sz w:val="32"/>
          <w:szCs w:val="32"/>
        </w:rPr>
        <w:t>推进药物警戒制度实施，</w:t>
      </w:r>
      <w:r>
        <w:rPr>
          <w:rFonts w:ascii="Times New Roman" w:hAnsi="Times New Roman" w:eastAsia="仿宋" w:cs="Times New Roman"/>
          <w:sz w:val="32"/>
          <w:szCs w:val="32"/>
        </w:rPr>
        <w:t>提升医务人员药品不良反应处置水平，保障医疗质量安全，在河南省卫生健康委员会及河南省药品监督管理局的大力支持下，河南省药学会拟</w:t>
      </w:r>
      <w:r>
        <w:rPr>
          <w:rFonts w:hint="eastAsia" w:ascii="Times New Roman" w:hAnsi="Times New Roman" w:eastAsia="仿宋" w:cs="Times New Roman"/>
          <w:sz w:val="32"/>
          <w:szCs w:val="32"/>
        </w:rPr>
        <w:t>于近期举办“第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仿宋" w:cs="Times New Roman"/>
          <w:sz w:val="32"/>
          <w:szCs w:val="32"/>
        </w:rPr>
        <w:t>届河南省药学会药品不良反应</w:t>
      </w:r>
      <w:r>
        <w:rPr>
          <w:rFonts w:ascii="Times New Roman" w:hAnsi="Times New Roman" w:eastAsia="仿宋" w:cs="Times New Roman"/>
          <w:sz w:val="32"/>
          <w:szCs w:val="32"/>
        </w:rPr>
        <w:t>典型案例</w:t>
      </w:r>
      <w:r>
        <w:rPr>
          <w:rFonts w:hint="eastAsia" w:ascii="Times New Roman" w:hAnsi="Times New Roman" w:eastAsia="仿宋" w:cs="Times New Roman"/>
          <w:sz w:val="32"/>
          <w:szCs w:val="32"/>
        </w:rPr>
        <w:t>分享会”。</w:t>
      </w:r>
      <w:r>
        <w:rPr>
          <w:rFonts w:ascii="Times New Roman" w:hAnsi="Times New Roman" w:eastAsia="仿宋" w:cs="Times New Roman"/>
          <w:sz w:val="32"/>
          <w:szCs w:val="32"/>
        </w:rPr>
        <w:t>本次</w:t>
      </w:r>
      <w:r>
        <w:rPr>
          <w:rFonts w:hint="eastAsia" w:ascii="Times New Roman" w:hAnsi="Times New Roman" w:eastAsia="仿宋" w:cs="Times New Roman"/>
          <w:sz w:val="32"/>
          <w:szCs w:val="32"/>
        </w:rPr>
        <w:t>分享会</w:t>
      </w:r>
      <w:r>
        <w:rPr>
          <w:rFonts w:ascii="Times New Roman" w:hAnsi="Times New Roman" w:eastAsia="仿宋" w:cs="Times New Roman"/>
          <w:sz w:val="32"/>
          <w:szCs w:val="32"/>
        </w:rPr>
        <w:t>由河南省药学会主办，河南省药学会</w:t>
      </w:r>
      <w:r>
        <w:rPr>
          <w:rFonts w:hint="eastAsia" w:ascii="Times New Roman" w:hAnsi="Times New Roman" w:eastAsia="仿宋" w:cs="Times New Roman"/>
          <w:sz w:val="32"/>
          <w:szCs w:val="32"/>
        </w:rPr>
        <w:t>药物警戒</w:t>
      </w:r>
      <w:r>
        <w:rPr>
          <w:rFonts w:ascii="Times New Roman" w:hAnsi="Times New Roman" w:eastAsia="仿宋" w:cs="Times New Roman"/>
          <w:sz w:val="32"/>
          <w:szCs w:val="32"/>
        </w:rPr>
        <w:t>专业委员会</w:t>
      </w:r>
      <w:r>
        <w:rPr>
          <w:rFonts w:hint="eastAsia" w:ascii="Times New Roman" w:hAnsi="Times New Roman" w:eastAsia="仿宋" w:cs="Times New Roman"/>
          <w:sz w:val="32"/>
          <w:szCs w:val="32"/>
        </w:rPr>
        <w:t>、河南省人民医院药学部</w:t>
      </w:r>
      <w:r>
        <w:rPr>
          <w:rFonts w:ascii="Times New Roman" w:hAnsi="Times New Roman" w:eastAsia="仿宋" w:cs="Times New Roman"/>
          <w:sz w:val="32"/>
          <w:szCs w:val="32"/>
        </w:rPr>
        <w:t>承办。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现将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案例征集</w:t>
      </w:r>
      <w:r>
        <w:rPr>
          <w:rFonts w:hint="eastAsia" w:ascii="Times New Roman" w:hAnsi="Times New Roman" w:eastAsia="仿宋" w:cs="Times New Roman"/>
          <w:sz w:val="32"/>
          <w:szCs w:val="32"/>
        </w:rPr>
        <w:t>有关事项</w:t>
      </w:r>
      <w:r>
        <w:rPr>
          <w:rFonts w:ascii="Times New Roman" w:hAnsi="Times New Roman" w:eastAsia="仿宋" w:cs="Times New Roman"/>
          <w:sz w:val="32"/>
          <w:szCs w:val="32"/>
        </w:rPr>
        <w:t>通知如下：</w:t>
      </w:r>
    </w:p>
    <w:p w14:paraId="6DDB302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征集对象</w:t>
      </w:r>
    </w:p>
    <w:p w14:paraId="0CD2D1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 xml:space="preserve">    全省各级医疗机构、生产、经营企业从事药品不良反应工作的医药工作者。</w:t>
      </w:r>
    </w:p>
    <w:p w14:paraId="0EC3031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、时间</w:t>
      </w:r>
    </w:p>
    <w:p w14:paraId="6A5B2F8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案例征集时间：202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16</w:t>
      </w:r>
      <w:r>
        <w:rPr>
          <w:rFonts w:hint="eastAsia" w:ascii="Times New Roman" w:hAnsi="Times New Roman" w:eastAsia="仿宋" w:cs="Times New Roman"/>
          <w:sz w:val="32"/>
          <w:szCs w:val="32"/>
        </w:rPr>
        <w:t>日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仿宋" w:cs="Times New Roman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" w:cs="Times New Roman"/>
          <w:sz w:val="32"/>
          <w:szCs w:val="32"/>
        </w:rPr>
        <w:t>月1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</w:rPr>
        <w:t>日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；</w:t>
      </w:r>
    </w:p>
    <w:p w14:paraId="473B062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FF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案例分享时间：202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</w:rPr>
        <w:t>年7月（待定）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 w14:paraId="3E6854F8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三、案例要求</w:t>
      </w:r>
    </w:p>
    <w:p w14:paraId="439094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1.</w:t>
      </w:r>
      <w:r>
        <w:rPr>
          <w:rFonts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</w:rPr>
        <w:t>征集案例应包括题目、摘要、关键词、临床资料、讨论与参考文献等6个部分。</w:t>
      </w:r>
    </w:p>
    <w:p w14:paraId="1C9E97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2.</w:t>
      </w:r>
      <w:r>
        <w:rPr>
          <w:rFonts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</w:rPr>
        <w:t>题目与作者：案例题目采用宋体，三号，加粗，居中。不应超过30个汉字（如一例XX致XX的案例分析）。避免使用非标准的缩略语、字符、代号以及结构式和公式。作者姓名及单位列于题目下，字体采用宋体，四号，居中。</w:t>
      </w:r>
    </w:p>
    <w:p w14:paraId="0B3138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3.</w:t>
      </w:r>
      <w:r>
        <w:rPr>
          <w:rFonts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</w:rPr>
        <w:t>中文摘要：以300字左右为宜，简短精炼、明确具体，应包括文中主要的内容。关键词以2-5个为宜。</w:t>
      </w:r>
    </w:p>
    <w:p w14:paraId="7A443D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4.</w:t>
      </w:r>
      <w:r>
        <w:rPr>
          <w:rFonts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</w:rPr>
        <w:t>正文：分为“临床资料”和“讨论”两个部分。“临床资料”应包括病史、A</w:t>
      </w:r>
      <w:r>
        <w:rPr>
          <w:rFonts w:ascii="Times New Roman" w:hAnsi="Times New Roman" w:eastAsia="仿宋" w:cs="Times New Roman"/>
          <w:sz w:val="32"/>
          <w:szCs w:val="32"/>
        </w:rPr>
        <w:t>DR</w:t>
      </w:r>
      <w:r>
        <w:rPr>
          <w:rFonts w:hint="eastAsia" w:ascii="Times New Roman" w:hAnsi="Times New Roman" w:eastAsia="仿宋" w:cs="Times New Roman"/>
          <w:sz w:val="32"/>
          <w:szCs w:val="32"/>
        </w:rPr>
        <w:t>表现、救治经过、转归等。“讨论”应包括关联性评价、特点及临床表现、发生机制及处理措施等。</w:t>
      </w:r>
    </w:p>
    <w:p w14:paraId="26F1C7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5.</w:t>
      </w:r>
      <w:r>
        <w:rPr>
          <w:rFonts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</w:rPr>
        <w:t>文内标题层次序号：文内“临床资料”、“讨论”等一级标题序号采用1,2,3…；文内二级标题序号用1.1,1.2,1.3…，字体均为宋体，五号，加粗。</w:t>
      </w:r>
    </w:p>
    <w:p w14:paraId="248B39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6.</w:t>
      </w:r>
      <w:r>
        <w:rPr>
          <w:rFonts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</w:rPr>
        <w:t>全文文字应控制在3500-5000字符内。正文中文采用宋体，五号，每段开头空两字；正文英文或阿拉伯数字采用Times New Roman，五号；正文行间距为固定值，20磅。</w:t>
      </w:r>
    </w:p>
    <w:p w14:paraId="0C2E78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7.</w:t>
      </w:r>
      <w:r>
        <w:rPr>
          <w:rFonts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</w:rPr>
        <w:t>图表：图表力求简明，设计应科学，避免与正文重复。每幅图/表应冠有图/表题。表格一律采用三线表格式，必要时可加辅助线。</w:t>
      </w:r>
    </w:p>
    <w:p w14:paraId="6DCDF9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8.</w:t>
      </w:r>
      <w:r>
        <w:rPr>
          <w:rFonts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</w:rPr>
        <w:t>文中所涉及药物名称应采用通用名，商品名用括号附后，复方制剂请说明组方和各成分名称。文中涉及到的单位应统一。</w:t>
      </w:r>
    </w:p>
    <w:p w14:paraId="11FC07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9.</w:t>
      </w:r>
      <w:r>
        <w:rPr>
          <w:rFonts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</w:rPr>
        <w:t>参考文献格式要求参照《中国药学杂志》要求。</w:t>
      </w:r>
    </w:p>
    <w:p w14:paraId="0CCAA3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Times New Roman" w:eastAsia="仿宋" w:cs="Times New Roman"/>
          <w:sz w:val="32"/>
          <w:szCs w:val="32"/>
        </w:rPr>
        <w:t xml:space="preserve">0. </w:t>
      </w:r>
      <w:r>
        <w:rPr>
          <w:rFonts w:hint="eastAsia" w:ascii="Times New Roman" w:hAnsi="Times New Roman" w:eastAsia="仿宋" w:cs="Times New Roman"/>
          <w:sz w:val="32"/>
          <w:szCs w:val="32"/>
        </w:rPr>
        <w:t>不得提供已发表文章的案例。上报国家药品不良反应监测系统的案例将另加分值（须提供带有报告编码的佐证材料）。</w:t>
      </w:r>
    </w:p>
    <w:p w14:paraId="54F394CD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黑体" w:hAnsi="黑体" w:eastAsia="黑体" w:cs="黑体"/>
          <w:b/>
          <w:bCs/>
          <w:sz w:val="32"/>
          <w:szCs w:val="32"/>
          <w:highlight w:val="yellow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四、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案例报名及结果运用</w:t>
      </w:r>
    </w:p>
    <w:p w14:paraId="1FA0635A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1.</w:t>
      </w:r>
      <w:r>
        <w:rPr>
          <w:rFonts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2025年7月13日前</w:t>
      </w:r>
      <w:r>
        <w:rPr>
          <w:rFonts w:hint="eastAsia" w:ascii="Times New Roman" w:hAnsi="Times New Roman" w:eastAsia="仿宋" w:cs="Times New Roman"/>
          <w:sz w:val="32"/>
          <w:szCs w:val="32"/>
        </w:rPr>
        <w:t>扫描下方二维码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填写信息并</w:t>
      </w:r>
      <w:r>
        <w:rPr>
          <w:rFonts w:hint="eastAsia" w:ascii="Times New Roman" w:hAnsi="Times New Roman" w:eastAsia="仿宋" w:cs="Times New Roman"/>
          <w:sz w:val="32"/>
          <w:szCs w:val="32"/>
        </w:rPr>
        <w:t>提交案例。</w:t>
      </w:r>
    </w:p>
    <w:p w14:paraId="53EA2489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</w:p>
    <w:p w14:paraId="0DAD5C80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</w:p>
    <w:p w14:paraId="3C545881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</w:p>
    <w:p w14:paraId="6DFB7C27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2296795</wp:posOffset>
            </wp:positionH>
            <wp:positionV relativeFrom="paragraph">
              <wp:posOffset>-1123950</wp:posOffset>
            </wp:positionV>
            <wp:extent cx="1428750" cy="1428750"/>
            <wp:effectExtent l="0" t="0" r="0" b="0"/>
            <wp:wrapNone/>
            <wp:docPr id="2" name="图片 2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rcod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8D3E24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专家盲评</w:t>
      </w:r>
      <w:r>
        <w:rPr>
          <w:rFonts w:ascii="Times New Roman" w:hAnsi="Times New Roman" w:eastAsia="仿宋" w:cs="Times New Roman"/>
          <w:sz w:val="32"/>
          <w:szCs w:val="32"/>
        </w:rPr>
        <w:t>后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评分最高的前10个案例</w:t>
      </w:r>
      <w:r>
        <w:rPr>
          <w:rFonts w:hint="eastAsia" w:ascii="Times New Roman" w:hAnsi="Times New Roman" w:eastAsia="仿宋" w:cs="Times New Roman"/>
          <w:sz w:val="32"/>
          <w:szCs w:val="32"/>
        </w:rPr>
        <w:t>推荐参加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第五届河南省药学会药品不良反应</w:t>
      </w:r>
      <w:r>
        <w:rPr>
          <w:rFonts w:hint="eastAsia" w:ascii="Times New Roman" w:hAnsi="Times New Roman" w:eastAsia="仿宋" w:cs="Times New Roman"/>
          <w:sz w:val="32"/>
          <w:szCs w:val="32"/>
        </w:rPr>
        <w:t>典型案例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比赛（推荐</w:t>
      </w:r>
      <w:r>
        <w:rPr>
          <w:rFonts w:hint="eastAsia" w:ascii="Times New Roman" w:hAnsi="Times New Roman" w:eastAsia="仿宋" w:cs="Times New Roman"/>
          <w:sz w:val="32"/>
          <w:szCs w:val="32"/>
        </w:rPr>
        <w:t>结果</w:t>
      </w:r>
      <w:r>
        <w:rPr>
          <w:rFonts w:ascii="Times New Roman" w:hAnsi="Times New Roman" w:eastAsia="仿宋" w:cs="Times New Roman"/>
          <w:sz w:val="32"/>
          <w:szCs w:val="32"/>
        </w:rPr>
        <w:t>通知到本人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评出一等奖3个，二等奖3个，三等奖4个；一等奖获得者将受邀</w:t>
      </w:r>
      <w:r>
        <w:rPr>
          <w:rFonts w:hint="eastAsia" w:ascii="Times New Roman" w:hAnsi="Times New Roman" w:eastAsia="仿宋" w:cs="Times New Roman"/>
          <w:sz w:val="32"/>
          <w:szCs w:val="32"/>
        </w:rPr>
        <w:t>在202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</w:rPr>
        <w:t>年河南省药学会年会期间做分享交流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10个案例</w:t>
      </w:r>
      <w:r>
        <w:rPr>
          <w:rFonts w:hint="eastAsia" w:ascii="Times New Roman" w:hAnsi="Times New Roman" w:eastAsia="仿宋" w:cs="Times New Roman"/>
          <w:sz w:val="32"/>
          <w:szCs w:val="32"/>
        </w:rPr>
        <w:t>收录至《河南省药学会202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</w:rPr>
        <w:t>年药品不良反应十佳典型案例集》。</w:t>
      </w:r>
    </w:p>
    <w:p w14:paraId="27BFAF8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b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highlight w:val="none"/>
          <w:lang w:val="en-US" w:eastAsia="zh-CN" w:bidi="ar-SA"/>
        </w:rPr>
        <w:t>五、注意事项</w:t>
      </w:r>
    </w:p>
    <w:p w14:paraId="793DC648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" w:cs="Times New Roman"/>
          <w:sz w:val="32"/>
          <w:szCs w:val="32"/>
        </w:rPr>
        <w:t>鼓励二级及以下医疗机构积极投稿。</w:t>
      </w:r>
    </w:p>
    <w:p w14:paraId="58CFC026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bookmarkStart w:id="1" w:name="_GoBack"/>
      <w:bookmarkEnd w:id="1"/>
    </w:p>
    <w:p w14:paraId="1415D688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2.案例评分标准见附件；</w:t>
      </w:r>
    </w:p>
    <w:p w14:paraId="24D3E4B8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第五届河南省药学会药品不良反应</w:t>
      </w:r>
      <w:r>
        <w:rPr>
          <w:rFonts w:hint="eastAsia" w:ascii="Times New Roman" w:hAnsi="Times New Roman" w:eastAsia="仿宋" w:cs="Times New Roman"/>
          <w:sz w:val="32"/>
          <w:szCs w:val="32"/>
        </w:rPr>
        <w:t>典型案例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比赛相关事宜另行通知</w:t>
      </w:r>
      <w:r>
        <w:rPr>
          <w:rFonts w:hint="eastAsia" w:ascii="Times New Roman" w:hAnsi="Times New Roman" w:eastAsia="仿宋" w:cs="Times New Roman"/>
          <w:sz w:val="32"/>
          <w:szCs w:val="32"/>
        </w:rPr>
        <w:t>。</w:t>
      </w:r>
    </w:p>
    <w:p w14:paraId="11E780E7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六、联系方式</w:t>
      </w:r>
    </w:p>
    <w:p w14:paraId="7948C5DA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联系人：赵成龙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18237102275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32"/>
          <w:szCs w:val="32"/>
        </w:rPr>
        <w:t>祁献芳18237166095</w:t>
      </w:r>
    </w:p>
    <w:p w14:paraId="77DB3547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z w:val="32"/>
          <w:szCs w:val="32"/>
          <w:highlight w:val="yellow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邮箱：</w:t>
      </w:r>
      <w:r>
        <w:rPr>
          <w:rFonts w:ascii="Times New Roman" w:hAnsi="Times New Roman" w:eastAsia="仿宋" w:cs="Times New Roman"/>
          <w:sz w:val="32"/>
          <w:szCs w:val="32"/>
        </w:rPr>
        <w:t>hnsyxhywjjwyh@163.com</w:t>
      </w:r>
    </w:p>
    <w:p w14:paraId="2F97D304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z w:val="32"/>
          <w:szCs w:val="32"/>
          <w:highlight w:val="yellow"/>
        </w:rPr>
      </w:pPr>
    </w:p>
    <w:p w14:paraId="4B6836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left"/>
        <w:textAlignment w:val="auto"/>
        <w:rPr>
          <w:rStyle w:val="11"/>
          <w:rFonts w:ascii="Times New Roman" w:hAnsi="Times New Roman" w:eastAsia="仿宋" w:cs="Times New Roman"/>
          <w:b w:val="0"/>
          <w:bCs w:val="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 xml:space="preserve">附件： </w:t>
      </w:r>
      <w:r>
        <w:rPr>
          <w:rFonts w:hint="eastAsia" w:ascii="Times New Roman" w:hAnsi="Times New Roman" w:eastAsia="仿宋" w:cs="Times New Roman"/>
          <w:sz w:val="32"/>
          <w:szCs w:val="32"/>
        </w:rPr>
        <w:t>案例评分标准</w:t>
      </w:r>
      <w:r>
        <w:rPr>
          <w:rStyle w:val="11"/>
          <w:rFonts w:ascii="Times New Roman" w:hAnsi="Times New Roman" w:eastAsia="仿宋" w:cs="Times New Roman"/>
          <w:b w:val="0"/>
          <w:bCs w:val="0"/>
          <w:kern w:val="0"/>
          <w:sz w:val="32"/>
          <w:szCs w:val="32"/>
        </w:rPr>
        <w:t xml:space="preserve">          </w:t>
      </w:r>
    </w:p>
    <w:p w14:paraId="2E02F9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left"/>
        <w:textAlignment w:val="auto"/>
        <w:rPr>
          <w:rStyle w:val="11"/>
          <w:rFonts w:hint="eastAsia" w:ascii="Times New Roman" w:hAnsi="Times New Roman" w:eastAsia="仿宋" w:cs="Times New Roman"/>
          <w:b w:val="0"/>
          <w:bCs w:val="0"/>
          <w:kern w:val="0"/>
          <w:sz w:val="32"/>
          <w:szCs w:val="32"/>
        </w:rPr>
      </w:pPr>
    </w:p>
    <w:p w14:paraId="6C6103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Style w:val="11"/>
          <w:rFonts w:ascii="Times New Roman" w:hAnsi="Times New Roman" w:eastAsia="仿宋" w:cs="Times New Roman"/>
          <w:b w:val="0"/>
          <w:bCs w:val="0"/>
          <w:kern w:val="0"/>
          <w:sz w:val="32"/>
          <w:szCs w:val="32"/>
        </w:rPr>
      </w:pPr>
    </w:p>
    <w:p w14:paraId="60C72A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Style w:val="11"/>
          <w:rFonts w:ascii="Times New Roman" w:hAnsi="Times New Roman" w:eastAsia="仿宋" w:cs="Times New Roman"/>
          <w:b w:val="0"/>
          <w:bCs w:val="0"/>
          <w:kern w:val="0"/>
          <w:sz w:val="32"/>
          <w:szCs w:val="32"/>
        </w:rPr>
      </w:pPr>
      <w:r>
        <w:rPr>
          <w:rStyle w:val="11"/>
          <w:rFonts w:ascii="Times New Roman" w:hAnsi="Times New Roman" w:eastAsia="仿宋" w:cs="Times New Roman"/>
          <w:b w:val="0"/>
          <w:bCs w:val="0"/>
          <w:kern w:val="0"/>
          <w:sz w:val="32"/>
          <w:szCs w:val="32"/>
        </w:rPr>
        <w:t>202</w:t>
      </w:r>
      <w:r>
        <w:rPr>
          <w:rStyle w:val="11"/>
          <w:rFonts w:hint="eastAsia" w:ascii="Times New Roman" w:hAnsi="Times New Roman" w:eastAsia="仿宋" w:cs="Times New Roman"/>
          <w:b w:val="0"/>
          <w:bCs w:val="0"/>
          <w:kern w:val="0"/>
          <w:sz w:val="32"/>
          <w:szCs w:val="32"/>
          <w:lang w:val="en-US" w:eastAsia="zh-CN"/>
        </w:rPr>
        <w:t>5</w:t>
      </w:r>
      <w:r>
        <w:rPr>
          <w:rStyle w:val="11"/>
          <w:rFonts w:ascii="Times New Roman" w:hAnsi="Times New Roman" w:eastAsia="仿宋" w:cs="Times New Roman"/>
          <w:b w:val="0"/>
          <w:bCs w:val="0"/>
          <w:kern w:val="0"/>
          <w:sz w:val="32"/>
          <w:szCs w:val="32"/>
        </w:rPr>
        <w:t>年</w:t>
      </w:r>
      <w:r>
        <w:rPr>
          <w:rStyle w:val="11"/>
          <w:rFonts w:hint="eastAsia" w:ascii="Times New Roman" w:hAnsi="Times New Roman" w:eastAsia="仿宋" w:cs="Times New Roman"/>
          <w:b w:val="0"/>
          <w:bCs w:val="0"/>
          <w:kern w:val="0"/>
          <w:sz w:val="32"/>
          <w:szCs w:val="32"/>
          <w:lang w:val="en-US" w:eastAsia="zh-CN"/>
        </w:rPr>
        <w:t>6</w:t>
      </w:r>
      <w:r>
        <w:rPr>
          <w:rStyle w:val="11"/>
          <w:rFonts w:ascii="Times New Roman" w:hAnsi="Times New Roman" w:eastAsia="仿宋" w:cs="Times New Roman"/>
          <w:b w:val="0"/>
          <w:bCs w:val="0"/>
          <w:kern w:val="0"/>
          <w:sz w:val="32"/>
          <w:szCs w:val="32"/>
        </w:rPr>
        <w:t>月</w:t>
      </w:r>
      <w:r>
        <w:rPr>
          <w:rStyle w:val="11"/>
          <w:rFonts w:hint="eastAsia" w:ascii="Times New Roman" w:hAnsi="Times New Roman" w:eastAsia="仿宋" w:cs="Times New Roman"/>
          <w:b w:val="0"/>
          <w:bCs w:val="0"/>
          <w:kern w:val="0"/>
          <w:sz w:val="32"/>
          <w:szCs w:val="32"/>
          <w:lang w:val="en-US" w:eastAsia="zh-CN"/>
        </w:rPr>
        <w:t>17</w:t>
      </w:r>
      <w:r>
        <w:rPr>
          <w:rStyle w:val="11"/>
          <w:rFonts w:ascii="Times New Roman" w:hAnsi="Times New Roman" w:eastAsia="仿宋" w:cs="Times New Roman"/>
          <w:b w:val="0"/>
          <w:bCs w:val="0"/>
          <w:kern w:val="0"/>
          <w:sz w:val="32"/>
          <w:szCs w:val="32"/>
        </w:rPr>
        <w:t xml:space="preserve">日      </w:t>
      </w:r>
    </w:p>
    <w:p w14:paraId="53C313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ascii="黑体" w:hAnsi="黑体" w:eastAsia="黑体" w:cs="黑体"/>
          <w:b/>
          <w:bCs/>
          <w:color w:val="000000" w:themeColor="text1"/>
          <w:kern w:val="36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</w:rPr>
        <w:t xml:space="preserve">附件                   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32"/>
          <w:szCs w:val="32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案例评分标准</w:t>
      </w:r>
    </w:p>
    <w:p w14:paraId="7DC4AC52">
      <w:pPr>
        <w:spacing w:line="600" w:lineRule="exact"/>
        <w:jc w:val="left"/>
        <w:rPr>
          <w:rFonts w:ascii="仿宋_GB2312" w:hAnsi="微软雅黑" w:eastAsia="仿宋_GB2312" w:cs="宋体"/>
          <w:color w:val="000000"/>
          <w:kern w:val="0"/>
          <w:sz w:val="24"/>
          <w:szCs w:val="24"/>
        </w:rPr>
      </w:pPr>
    </w:p>
    <w:tbl>
      <w:tblPr>
        <w:tblStyle w:val="9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087"/>
        <w:gridCol w:w="3735"/>
        <w:gridCol w:w="426"/>
        <w:gridCol w:w="426"/>
        <w:gridCol w:w="426"/>
        <w:gridCol w:w="426"/>
        <w:gridCol w:w="499"/>
      </w:tblGrid>
      <w:tr w14:paraId="5E29B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51" w:type="dxa"/>
            <w:vMerge w:val="restart"/>
            <w:vAlign w:val="center"/>
          </w:tcPr>
          <w:p w14:paraId="7D13BE58">
            <w:pPr>
              <w:pStyle w:val="22"/>
              <w:ind w:firstLine="0" w:firstLineChars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87" w:type="dxa"/>
            <w:vMerge w:val="restart"/>
            <w:vAlign w:val="center"/>
          </w:tcPr>
          <w:p w14:paraId="797A4035">
            <w:pPr>
              <w:pStyle w:val="22"/>
              <w:ind w:firstLine="0" w:firstLineChars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评审主题</w:t>
            </w:r>
          </w:p>
        </w:tc>
        <w:tc>
          <w:tcPr>
            <w:tcW w:w="3735" w:type="dxa"/>
            <w:vMerge w:val="restart"/>
            <w:vAlign w:val="center"/>
          </w:tcPr>
          <w:p w14:paraId="61FE3666">
            <w:pPr>
              <w:pStyle w:val="22"/>
              <w:ind w:firstLine="0" w:firstLineChars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评审内容</w:t>
            </w:r>
          </w:p>
        </w:tc>
        <w:tc>
          <w:tcPr>
            <w:tcW w:w="1704" w:type="dxa"/>
            <w:gridSpan w:val="4"/>
            <w:vAlign w:val="center"/>
          </w:tcPr>
          <w:p w14:paraId="7079DEB6">
            <w:pPr>
              <w:pStyle w:val="22"/>
              <w:ind w:firstLine="0" w:firstLineChars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评分标准</w:t>
            </w:r>
          </w:p>
        </w:tc>
        <w:tc>
          <w:tcPr>
            <w:tcW w:w="499" w:type="dxa"/>
            <w:vMerge w:val="restart"/>
            <w:vAlign w:val="center"/>
          </w:tcPr>
          <w:p w14:paraId="0E61EF65">
            <w:pPr>
              <w:pStyle w:val="22"/>
              <w:ind w:firstLine="0" w:firstLineChars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分数</w:t>
            </w:r>
          </w:p>
        </w:tc>
      </w:tr>
      <w:tr w14:paraId="0DB60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1" w:type="dxa"/>
            <w:vMerge w:val="continue"/>
          </w:tcPr>
          <w:p w14:paraId="00A498C7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87" w:type="dxa"/>
            <w:vMerge w:val="continue"/>
          </w:tcPr>
          <w:p w14:paraId="4585C184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735" w:type="dxa"/>
            <w:vMerge w:val="continue"/>
          </w:tcPr>
          <w:p w14:paraId="375DB9C6">
            <w:pPr>
              <w:pStyle w:val="22"/>
              <w:ind w:firstLine="0" w:firstLineChars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426" w:type="dxa"/>
          </w:tcPr>
          <w:p w14:paraId="21ACB78D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总分值</w:t>
            </w:r>
          </w:p>
        </w:tc>
        <w:tc>
          <w:tcPr>
            <w:tcW w:w="426" w:type="dxa"/>
          </w:tcPr>
          <w:p w14:paraId="7A0A4ECC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优</w:t>
            </w:r>
          </w:p>
        </w:tc>
        <w:tc>
          <w:tcPr>
            <w:tcW w:w="426" w:type="dxa"/>
          </w:tcPr>
          <w:p w14:paraId="787DD93F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良</w:t>
            </w:r>
          </w:p>
        </w:tc>
        <w:tc>
          <w:tcPr>
            <w:tcW w:w="426" w:type="dxa"/>
          </w:tcPr>
          <w:p w14:paraId="0F0450E2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一般</w:t>
            </w:r>
          </w:p>
        </w:tc>
        <w:tc>
          <w:tcPr>
            <w:tcW w:w="499" w:type="dxa"/>
            <w:vMerge w:val="continue"/>
          </w:tcPr>
          <w:p w14:paraId="339F9F7B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57F1D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1" w:type="dxa"/>
            <w:vMerge w:val="restart"/>
          </w:tcPr>
          <w:p w14:paraId="1A2D1924">
            <w:pPr>
              <w:pStyle w:val="22"/>
              <w:ind w:firstLine="0" w:firstLineChars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  <w:p w14:paraId="4F2A3DD0">
            <w:pPr>
              <w:pStyle w:val="22"/>
              <w:ind w:firstLine="0" w:firstLineChars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  <w:p w14:paraId="22923632">
            <w:pPr>
              <w:pStyle w:val="22"/>
              <w:ind w:firstLine="0" w:firstLineChars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  <w:p w14:paraId="5E35E9A3">
            <w:pPr>
              <w:pStyle w:val="22"/>
              <w:ind w:firstLine="0" w:firstLineChars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  <w:p w14:paraId="55510B5F">
            <w:pPr>
              <w:pStyle w:val="22"/>
              <w:ind w:firstLine="0" w:firstLineChars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案</w:t>
            </w:r>
          </w:p>
          <w:p w14:paraId="212E30B4">
            <w:pPr>
              <w:pStyle w:val="22"/>
              <w:ind w:firstLine="0" w:firstLineChars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  <w:p w14:paraId="040F202B">
            <w:pPr>
              <w:pStyle w:val="22"/>
              <w:ind w:firstLine="0" w:firstLineChars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例</w:t>
            </w:r>
          </w:p>
          <w:p w14:paraId="5351BCA1">
            <w:pPr>
              <w:pStyle w:val="22"/>
              <w:ind w:firstLine="0" w:firstLineChars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  <w:p w14:paraId="01BE505F">
            <w:pPr>
              <w:pStyle w:val="22"/>
              <w:ind w:firstLine="0" w:firstLineChars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撰</w:t>
            </w:r>
          </w:p>
          <w:p w14:paraId="7D1E04DB">
            <w:pPr>
              <w:pStyle w:val="22"/>
              <w:ind w:firstLine="0" w:firstLineChars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  <w:p w14:paraId="03AD362F">
            <w:pPr>
              <w:pStyle w:val="22"/>
              <w:ind w:firstLine="0" w:firstLineChars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写</w:t>
            </w:r>
          </w:p>
          <w:p w14:paraId="27044D6B">
            <w:pPr>
              <w:pStyle w:val="22"/>
              <w:ind w:firstLine="0" w:firstLineChars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  <w:p w14:paraId="6B1AB904">
            <w:pPr>
              <w:pStyle w:val="22"/>
              <w:ind w:firstLine="0" w:firstLineChars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部</w:t>
            </w:r>
          </w:p>
          <w:p w14:paraId="7B38C2AA">
            <w:pPr>
              <w:pStyle w:val="22"/>
              <w:ind w:firstLine="0" w:firstLineChars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  <w:p w14:paraId="4B90E978">
            <w:pPr>
              <w:pStyle w:val="22"/>
              <w:ind w:firstLine="0" w:firstLineChars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分</w:t>
            </w:r>
          </w:p>
        </w:tc>
        <w:tc>
          <w:tcPr>
            <w:tcW w:w="1087" w:type="dxa"/>
            <w:vMerge w:val="restart"/>
          </w:tcPr>
          <w:p w14:paraId="11598839">
            <w:pPr>
              <w:pStyle w:val="22"/>
              <w:ind w:firstLine="0" w:firstLineChars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  <w:p w14:paraId="32CBAE34">
            <w:pPr>
              <w:pStyle w:val="22"/>
              <w:ind w:firstLine="0" w:firstLineChars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案</w:t>
            </w:r>
          </w:p>
          <w:p w14:paraId="4AE6BCE8">
            <w:pPr>
              <w:pStyle w:val="22"/>
              <w:ind w:firstLine="0" w:firstLineChars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  <w:p w14:paraId="10E9FD15">
            <w:pPr>
              <w:pStyle w:val="22"/>
              <w:ind w:firstLine="0" w:firstLineChars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例</w:t>
            </w:r>
          </w:p>
          <w:p w14:paraId="7B9EB836">
            <w:pPr>
              <w:pStyle w:val="22"/>
              <w:ind w:firstLine="0" w:firstLineChars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  <w:p w14:paraId="130DE88E">
            <w:pPr>
              <w:pStyle w:val="22"/>
              <w:ind w:firstLine="0" w:firstLineChars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简</w:t>
            </w:r>
          </w:p>
          <w:p w14:paraId="179F49A8">
            <w:pPr>
              <w:pStyle w:val="22"/>
              <w:ind w:firstLine="0" w:firstLineChars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  <w:p w14:paraId="54D9831A">
            <w:pPr>
              <w:pStyle w:val="22"/>
              <w:ind w:firstLine="0" w:firstLineChars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述</w:t>
            </w:r>
          </w:p>
          <w:p w14:paraId="37876AD1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（40分）</w:t>
            </w:r>
          </w:p>
        </w:tc>
        <w:tc>
          <w:tcPr>
            <w:tcW w:w="3735" w:type="dxa"/>
          </w:tcPr>
          <w:p w14:paraId="61199CC1">
            <w:pPr>
              <w:pStyle w:val="22"/>
              <w:ind w:firstLine="0" w:firstLineChars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选题新颖，对临床有明确的指导意义</w:t>
            </w:r>
          </w:p>
        </w:tc>
        <w:tc>
          <w:tcPr>
            <w:tcW w:w="426" w:type="dxa"/>
          </w:tcPr>
          <w:p w14:paraId="2E9F873C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8</w:t>
            </w:r>
          </w:p>
        </w:tc>
        <w:tc>
          <w:tcPr>
            <w:tcW w:w="426" w:type="dxa"/>
          </w:tcPr>
          <w:p w14:paraId="3913CA96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8</w:t>
            </w:r>
          </w:p>
        </w:tc>
        <w:tc>
          <w:tcPr>
            <w:tcW w:w="426" w:type="dxa"/>
          </w:tcPr>
          <w:p w14:paraId="474FA266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6</w:t>
            </w:r>
          </w:p>
        </w:tc>
        <w:tc>
          <w:tcPr>
            <w:tcW w:w="426" w:type="dxa"/>
          </w:tcPr>
          <w:p w14:paraId="55160EF3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4</w:t>
            </w:r>
          </w:p>
        </w:tc>
        <w:tc>
          <w:tcPr>
            <w:tcW w:w="499" w:type="dxa"/>
          </w:tcPr>
          <w:p w14:paraId="4A486FB2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1CB08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1" w:type="dxa"/>
            <w:vMerge w:val="continue"/>
          </w:tcPr>
          <w:p w14:paraId="74C494F0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87" w:type="dxa"/>
            <w:vMerge w:val="continue"/>
          </w:tcPr>
          <w:p w14:paraId="3492A895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735" w:type="dxa"/>
          </w:tcPr>
          <w:p w14:paraId="795A3D75">
            <w:pPr>
              <w:pStyle w:val="22"/>
              <w:ind w:firstLine="0" w:firstLineChars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摘要简短精炼、明确具体</w:t>
            </w:r>
          </w:p>
        </w:tc>
        <w:tc>
          <w:tcPr>
            <w:tcW w:w="426" w:type="dxa"/>
          </w:tcPr>
          <w:p w14:paraId="15F4AFD6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8</w:t>
            </w:r>
          </w:p>
        </w:tc>
        <w:tc>
          <w:tcPr>
            <w:tcW w:w="426" w:type="dxa"/>
          </w:tcPr>
          <w:p w14:paraId="670A61CF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8</w:t>
            </w:r>
          </w:p>
        </w:tc>
        <w:tc>
          <w:tcPr>
            <w:tcW w:w="426" w:type="dxa"/>
          </w:tcPr>
          <w:p w14:paraId="14571D77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6</w:t>
            </w:r>
          </w:p>
        </w:tc>
        <w:tc>
          <w:tcPr>
            <w:tcW w:w="426" w:type="dxa"/>
          </w:tcPr>
          <w:p w14:paraId="6D121AD8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4</w:t>
            </w:r>
          </w:p>
        </w:tc>
        <w:tc>
          <w:tcPr>
            <w:tcW w:w="499" w:type="dxa"/>
          </w:tcPr>
          <w:p w14:paraId="6A9CCEA5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17070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1" w:type="dxa"/>
            <w:vMerge w:val="continue"/>
          </w:tcPr>
          <w:p w14:paraId="3BEA34E0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87" w:type="dxa"/>
            <w:vMerge w:val="continue"/>
          </w:tcPr>
          <w:p w14:paraId="22FB397D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735" w:type="dxa"/>
          </w:tcPr>
          <w:p w14:paraId="1AD92829">
            <w:pPr>
              <w:pStyle w:val="22"/>
              <w:ind w:firstLine="0" w:firstLineChars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患者基本资料和病史资料完整，正确描述患者一般项目</w:t>
            </w:r>
          </w:p>
        </w:tc>
        <w:tc>
          <w:tcPr>
            <w:tcW w:w="426" w:type="dxa"/>
          </w:tcPr>
          <w:p w14:paraId="17E665C5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3</w:t>
            </w:r>
          </w:p>
        </w:tc>
        <w:tc>
          <w:tcPr>
            <w:tcW w:w="426" w:type="dxa"/>
          </w:tcPr>
          <w:p w14:paraId="7CDAE4DE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3</w:t>
            </w:r>
          </w:p>
        </w:tc>
        <w:tc>
          <w:tcPr>
            <w:tcW w:w="426" w:type="dxa"/>
          </w:tcPr>
          <w:p w14:paraId="748B2297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</w:t>
            </w:r>
          </w:p>
        </w:tc>
        <w:tc>
          <w:tcPr>
            <w:tcW w:w="426" w:type="dxa"/>
          </w:tcPr>
          <w:p w14:paraId="18BAE422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</w:t>
            </w:r>
          </w:p>
        </w:tc>
        <w:tc>
          <w:tcPr>
            <w:tcW w:w="499" w:type="dxa"/>
          </w:tcPr>
          <w:p w14:paraId="54CEA7C5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31294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1" w:type="dxa"/>
            <w:vMerge w:val="continue"/>
          </w:tcPr>
          <w:p w14:paraId="046366BE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87" w:type="dxa"/>
            <w:vMerge w:val="continue"/>
          </w:tcPr>
          <w:p w14:paraId="7469303B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735" w:type="dxa"/>
          </w:tcPr>
          <w:p w14:paraId="026C43E5">
            <w:pPr>
              <w:pStyle w:val="22"/>
              <w:ind w:firstLine="0" w:firstLineChars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救治过程和ADR表现描述清晰</w:t>
            </w:r>
          </w:p>
        </w:tc>
        <w:tc>
          <w:tcPr>
            <w:tcW w:w="426" w:type="dxa"/>
          </w:tcPr>
          <w:p w14:paraId="0E75506E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6</w:t>
            </w:r>
          </w:p>
        </w:tc>
        <w:tc>
          <w:tcPr>
            <w:tcW w:w="426" w:type="dxa"/>
          </w:tcPr>
          <w:p w14:paraId="459B5432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6</w:t>
            </w:r>
          </w:p>
        </w:tc>
        <w:tc>
          <w:tcPr>
            <w:tcW w:w="426" w:type="dxa"/>
          </w:tcPr>
          <w:p w14:paraId="72F9D089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4</w:t>
            </w:r>
          </w:p>
        </w:tc>
        <w:tc>
          <w:tcPr>
            <w:tcW w:w="426" w:type="dxa"/>
          </w:tcPr>
          <w:p w14:paraId="74C217D2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</w:t>
            </w:r>
          </w:p>
        </w:tc>
        <w:tc>
          <w:tcPr>
            <w:tcW w:w="499" w:type="dxa"/>
          </w:tcPr>
          <w:p w14:paraId="5518BD76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22335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1" w:type="dxa"/>
            <w:vMerge w:val="continue"/>
          </w:tcPr>
          <w:p w14:paraId="169DE4D2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87" w:type="dxa"/>
            <w:vMerge w:val="continue"/>
          </w:tcPr>
          <w:p w14:paraId="42601B57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735" w:type="dxa"/>
          </w:tcPr>
          <w:p w14:paraId="7C05A448">
            <w:pPr>
              <w:pStyle w:val="22"/>
              <w:ind w:firstLine="0" w:firstLineChars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主要检查指标与结果陈述是否完整、病史陈述是否准确</w:t>
            </w:r>
          </w:p>
        </w:tc>
        <w:tc>
          <w:tcPr>
            <w:tcW w:w="426" w:type="dxa"/>
          </w:tcPr>
          <w:p w14:paraId="7F7C4986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3</w:t>
            </w:r>
          </w:p>
        </w:tc>
        <w:tc>
          <w:tcPr>
            <w:tcW w:w="426" w:type="dxa"/>
          </w:tcPr>
          <w:p w14:paraId="5E1DA51F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3</w:t>
            </w:r>
          </w:p>
        </w:tc>
        <w:tc>
          <w:tcPr>
            <w:tcW w:w="426" w:type="dxa"/>
          </w:tcPr>
          <w:p w14:paraId="32547173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</w:t>
            </w:r>
          </w:p>
        </w:tc>
        <w:tc>
          <w:tcPr>
            <w:tcW w:w="426" w:type="dxa"/>
          </w:tcPr>
          <w:p w14:paraId="6C9124C9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</w:t>
            </w:r>
          </w:p>
        </w:tc>
        <w:tc>
          <w:tcPr>
            <w:tcW w:w="499" w:type="dxa"/>
          </w:tcPr>
          <w:p w14:paraId="173D3553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00F45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1" w:type="dxa"/>
            <w:vMerge w:val="continue"/>
          </w:tcPr>
          <w:p w14:paraId="27F04E70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87" w:type="dxa"/>
            <w:vMerge w:val="continue"/>
          </w:tcPr>
          <w:p w14:paraId="48FDF348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735" w:type="dxa"/>
          </w:tcPr>
          <w:p w14:paraId="516AEDC4">
            <w:pPr>
              <w:pStyle w:val="22"/>
              <w:ind w:firstLine="0" w:firstLineChars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重要阳性、阴性体征描述无遗漏</w:t>
            </w:r>
          </w:p>
        </w:tc>
        <w:tc>
          <w:tcPr>
            <w:tcW w:w="426" w:type="dxa"/>
          </w:tcPr>
          <w:p w14:paraId="0E306587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6</w:t>
            </w:r>
          </w:p>
        </w:tc>
        <w:tc>
          <w:tcPr>
            <w:tcW w:w="426" w:type="dxa"/>
          </w:tcPr>
          <w:p w14:paraId="71B3A00A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6</w:t>
            </w:r>
          </w:p>
        </w:tc>
        <w:tc>
          <w:tcPr>
            <w:tcW w:w="426" w:type="dxa"/>
          </w:tcPr>
          <w:p w14:paraId="130FA216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4</w:t>
            </w:r>
          </w:p>
        </w:tc>
        <w:tc>
          <w:tcPr>
            <w:tcW w:w="426" w:type="dxa"/>
          </w:tcPr>
          <w:p w14:paraId="59C9E29C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</w:t>
            </w:r>
          </w:p>
        </w:tc>
        <w:tc>
          <w:tcPr>
            <w:tcW w:w="499" w:type="dxa"/>
          </w:tcPr>
          <w:p w14:paraId="3107527D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6EA3F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1" w:type="dxa"/>
            <w:vMerge w:val="continue"/>
          </w:tcPr>
          <w:p w14:paraId="394A73AF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87" w:type="dxa"/>
            <w:vMerge w:val="continue"/>
          </w:tcPr>
          <w:p w14:paraId="7844C4AF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735" w:type="dxa"/>
          </w:tcPr>
          <w:p w14:paraId="013A5727">
            <w:pPr>
              <w:pStyle w:val="22"/>
              <w:ind w:firstLine="0" w:firstLineChars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既往治疗经过及用药情况</w:t>
            </w:r>
          </w:p>
        </w:tc>
        <w:tc>
          <w:tcPr>
            <w:tcW w:w="426" w:type="dxa"/>
          </w:tcPr>
          <w:p w14:paraId="362E2419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3</w:t>
            </w:r>
          </w:p>
        </w:tc>
        <w:tc>
          <w:tcPr>
            <w:tcW w:w="426" w:type="dxa"/>
          </w:tcPr>
          <w:p w14:paraId="232B9E03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3</w:t>
            </w:r>
          </w:p>
        </w:tc>
        <w:tc>
          <w:tcPr>
            <w:tcW w:w="426" w:type="dxa"/>
          </w:tcPr>
          <w:p w14:paraId="5B59B09B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</w:t>
            </w:r>
          </w:p>
        </w:tc>
        <w:tc>
          <w:tcPr>
            <w:tcW w:w="426" w:type="dxa"/>
          </w:tcPr>
          <w:p w14:paraId="1AD90A25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</w:t>
            </w:r>
          </w:p>
        </w:tc>
        <w:tc>
          <w:tcPr>
            <w:tcW w:w="499" w:type="dxa"/>
          </w:tcPr>
          <w:p w14:paraId="1366ED22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778E4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1" w:type="dxa"/>
            <w:vMerge w:val="continue"/>
          </w:tcPr>
          <w:p w14:paraId="22D31091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87" w:type="dxa"/>
            <w:vMerge w:val="continue"/>
          </w:tcPr>
          <w:p w14:paraId="162F493E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735" w:type="dxa"/>
          </w:tcPr>
          <w:p w14:paraId="2F199CB3">
            <w:pPr>
              <w:pStyle w:val="22"/>
              <w:ind w:firstLine="0" w:firstLineChars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对病例理解是否透彻</w:t>
            </w:r>
          </w:p>
        </w:tc>
        <w:tc>
          <w:tcPr>
            <w:tcW w:w="426" w:type="dxa"/>
          </w:tcPr>
          <w:p w14:paraId="049D5C51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3</w:t>
            </w:r>
          </w:p>
        </w:tc>
        <w:tc>
          <w:tcPr>
            <w:tcW w:w="426" w:type="dxa"/>
          </w:tcPr>
          <w:p w14:paraId="23EB4860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3</w:t>
            </w:r>
          </w:p>
        </w:tc>
        <w:tc>
          <w:tcPr>
            <w:tcW w:w="426" w:type="dxa"/>
          </w:tcPr>
          <w:p w14:paraId="14444027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</w:t>
            </w:r>
          </w:p>
        </w:tc>
        <w:tc>
          <w:tcPr>
            <w:tcW w:w="426" w:type="dxa"/>
          </w:tcPr>
          <w:p w14:paraId="195DD144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</w:t>
            </w:r>
          </w:p>
        </w:tc>
        <w:tc>
          <w:tcPr>
            <w:tcW w:w="499" w:type="dxa"/>
          </w:tcPr>
          <w:p w14:paraId="3F31E0EA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6A8AD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1" w:type="dxa"/>
            <w:vMerge w:val="continue"/>
          </w:tcPr>
          <w:p w14:paraId="28759D08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87" w:type="dxa"/>
            <w:vMerge w:val="restart"/>
          </w:tcPr>
          <w:p w14:paraId="43160C28">
            <w:pPr>
              <w:pStyle w:val="22"/>
              <w:ind w:firstLine="0" w:firstLineChars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  <w:p w14:paraId="3FDD229D">
            <w:pPr>
              <w:pStyle w:val="22"/>
              <w:ind w:firstLine="0" w:firstLineChars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案</w:t>
            </w:r>
          </w:p>
          <w:p w14:paraId="2185B0D6">
            <w:pPr>
              <w:pStyle w:val="22"/>
              <w:ind w:firstLine="0" w:firstLineChars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  <w:p w14:paraId="20DDC661">
            <w:pPr>
              <w:pStyle w:val="22"/>
              <w:ind w:firstLine="0" w:firstLineChars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例</w:t>
            </w:r>
          </w:p>
          <w:p w14:paraId="77103966">
            <w:pPr>
              <w:pStyle w:val="22"/>
              <w:ind w:firstLine="0" w:firstLineChars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  <w:p w14:paraId="4476E6CE">
            <w:pPr>
              <w:pStyle w:val="22"/>
              <w:ind w:firstLine="0" w:firstLineChars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分</w:t>
            </w:r>
          </w:p>
          <w:p w14:paraId="20814448">
            <w:pPr>
              <w:pStyle w:val="22"/>
              <w:ind w:firstLine="0" w:firstLineChars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  <w:p w14:paraId="1A2530A9">
            <w:pPr>
              <w:pStyle w:val="22"/>
              <w:ind w:firstLine="0" w:firstLineChars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析</w:t>
            </w:r>
          </w:p>
          <w:p w14:paraId="1FC88735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（60分）</w:t>
            </w:r>
          </w:p>
        </w:tc>
        <w:tc>
          <w:tcPr>
            <w:tcW w:w="3735" w:type="dxa"/>
          </w:tcPr>
          <w:p w14:paraId="6AF7BE7D">
            <w:pPr>
              <w:pStyle w:val="22"/>
              <w:ind w:firstLine="0" w:firstLineChars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关联性评价结果应客观、准确</w:t>
            </w:r>
          </w:p>
        </w:tc>
        <w:tc>
          <w:tcPr>
            <w:tcW w:w="426" w:type="dxa"/>
          </w:tcPr>
          <w:p w14:paraId="3D53B121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10</w:t>
            </w:r>
          </w:p>
        </w:tc>
        <w:tc>
          <w:tcPr>
            <w:tcW w:w="426" w:type="dxa"/>
          </w:tcPr>
          <w:p w14:paraId="4EBF123C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10</w:t>
            </w:r>
          </w:p>
        </w:tc>
        <w:tc>
          <w:tcPr>
            <w:tcW w:w="426" w:type="dxa"/>
          </w:tcPr>
          <w:p w14:paraId="132B5A12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8</w:t>
            </w:r>
          </w:p>
        </w:tc>
        <w:tc>
          <w:tcPr>
            <w:tcW w:w="426" w:type="dxa"/>
          </w:tcPr>
          <w:p w14:paraId="012B28F4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6</w:t>
            </w:r>
          </w:p>
        </w:tc>
        <w:tc>
          <w:tcPr>
            <w:tcW w:w="499" w:type="dxa"/>
          </w:tcPr>
          <w:p w14:paraId="6FCEC5E5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329EC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1" w:type="dxa"/>
            <w:vMerge w:val="continue"/>
          </w:tcPr>
          <w:p w14:paraId="6B72AD1D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87" w:type="dxa"/>
            <w:vMerge w:val="continue"/>
          </w:tcPr>
          <w:p w14:paraId="29683350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735" w:type="dxa"/>
          </w:tcPr>
          <w:p w14:paraId="1D854E9E">
            <w:pPr>
              <w:pStyle w:val="22"/>
              <w:ind w:firstLine="0" w:firstLineChars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ADR特点及临床表现</w:t>
            </w:r>
            <w:r>
              <w:rPr>
                <w:rFonts w:ascii="Times New Roman" w:hAnsi="Times New Roman" w:eastAsia="仿宋" w:cs="Times New Roman"/>
              </w:rPr>
              <w:t>论据充分，逻辑关系强</w:t>
            </w:r>
          </w:p>
        </w:tc>
        <w:tc>
          <w:tcPr>
            <w:tcW w:w="426" w:type="dxa"/>
          </w:tcPr>
          <w:p w14:paraId="1E25D2FA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10</w:t>
            </w:r>
          </w:p>
        </w:tc>
        <w:tc>
          <w:tcPr>
            <w:tcW w:w="426" w:type="dxa"/>
          </w:tcPr>
          <w:p w14:paraId="2C1B708D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10</w:t>
            </w:r>
          </w:p>
        </w:tc>
        <w:tc>
          <w:tcPr>
            <w:tcW w:w="426" w:type="dxa"/>
          </w:tcPr>
          <w:p w14:paraId="33B99FC0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8</w:t>
            </w:r>
          </w:p>
        </w:tc>
        <w:tc>
          <w:tcPr>
            <w:tcW w:w="426" w:type="dxa"/>
          </w:tcPr>
          <w:p w14:paraId="73324A02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6</w:t>
            </w:r>
          </w:p>
        </w:tc>
        <w:tc>
          <w:tcPr>
            <w:tcW w:w="499" w:type="dxa"/>
          </w:tcPr>
          <w:p w14:paraId="6B4E36F2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581E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1" w:type="dxa"/>
            <w:vMerge w:val="continue"/>
          </w:tcPr>
          <w:p w14:paraId="0FE31DDD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87" w:type="dxa"/>
            <w:vMerge w:val="continue"/>
          </w:tcPr>
          <w:p w14:paraId="16FD4F99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735" w:type="dxa"/>
          </w:tcPr>
          <w:p w14:paraId="0EE36FC9">
            <w:pPr>
              <w:pStyle w:val="22"/>
              <w:ind w:firstLine="0" w:firstLineChars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发生</w:t>
            </w:r>
            <w:r>
              <w:rPr>
                <w:rFonts w:ascii="Times New Roman" w:hAnsi="Times New Roman" w:eastAsia="仿宋" w:cs="Times New Roman"/>
                <w:szCs w:val="21"/>
              </w:rPr>
              <w:t>机制分析深入，因果关系确切</w:t>
            </w:r>
          </w:p>
        </w:tc>
        <w:tc>
          <w:tcPr>
            <w:tcW w:w="426" w:type="dxa"/>
          </w:tcPr>
          <w:p w14:paraId="46442545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10</w:t>
            </w:r>
          </w:p>
        </w:tc>
        <w:tc>
          <w:tcPr>
            <w:tcW w:w="426" w:type="dxa"/>
          </w:tcPr>
          <w:p w14:paraId="3F56AB32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10</w:t>
            </w:r>
          </w:p>
        </w:tc>
        <w:tc>
          <w:tcPr>
            <w:tcW w:w="426" w:type="dxa"/>
          </w:tcPr>
          <w:p w14:paraId="7AF282EA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8</w:t>
            </w:r>
          </w:p>
        </w:tc>
        <w:tc>
          <w:tcPr>
            <w:tcW w:w="426" w:type="dxa"/>
          </w:tcPr>
          <w:p w14:paraId="44953E79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6</w:t>
            </w:r>
          </w:p>
        </w:tc>
        <w:tc>
          <w:tcPr>
            <w:tcW w:w="499" w:type="dxa"/>
          </w:tcPr>
          <w:p w14:paraId="2C8A7E5A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511A0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1" w:type="dxa"/>
            <w:vMerge w:val="continue"/>
          </w:tcPr>
          <w:p w14:paraId="12F50B14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87" w:type="dxa"/>
            <w:vMerge w:val="continue"/>
          </w:tcPr>
          <w:p w14:paraId="5DB6BB41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735" w:type="dxa"/>
          </w:tcPr>
          <w:p w14:paraId="463AA745">
            <w:pPr>
              <w:pStyle w:val="22"/>
              <w:ind w:firstLine="0" w:firstLineChars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治疗措施安全、有效</w:t>
            </w:r>
          </w:p>
        </w:tc>
        <w:tc>
          <w:tcPr>
            <w:tcW w:w="426" w:type="dxa"/>
          </w:tcPr>
          <w:p w14:paraId="532FE92B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10</w:t>
            </w:r>
          </w:p>
        </w:tc>
        <w:tc>
          <w:tcPr>
            <w:tcW w:w="426" w:type="dxa"/>
          </w:tcPr>
          <w:p w14:paraId="7010EE0F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10</w:t>
            </w:r>
          </w:p>
        </w:tc>
        <w:tc>
          <w:tcPr>
            <w:tcW w:w="426" w:type="dxa"/>
          </w:tcPr>
          <w:p w14:paraId="5489B4AD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8</w:t>
            </w:r>
          </w:p>
        </w:tc>
        <w:tc>
          <w:tcPr>
            <w:tcW w:w="426" w:type="dxa"/>
          </w:tcPr>
          <w:p w14:paraId="41E53B2C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6</w:t>
            </w:r>
          </w:p>
        </w:tc>
        <w:tc>
          <w:tcPr>
            <w:tcW w:w="499" w:type="dxa"/>
          </w:tcPr>
          <w:p w14:paraId="121BD729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53E7B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1" w:type="dxa"/>
            <w:vMerge w:val="continue"/>
          </w:tcPr>
          <w:p w14:paraId="6DA57DA5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87" w:type="dxa"/>
            <w:vMerge w:val="continue"/>
          </w:tcPr>
          <w:p w14:paraId="00D20D92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735" w:type="dxa"/>
          </w:tcPr>
          <w:p w14:paraId="155F3970">
            <w:pPr>
              <w:pStyle w:val="22"/>
              <w:ind w:firstLine="0" w:firstLineChars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总结与分析讨论内容紧密结合，有较强的临床指导意义</w:t>
            </w:r>
          </w:p>
        </w:tc>
        <w:tc>
          <w:tcPr>
            <w:tcW w:w="426" w:type="dxa"/>
          </w:tcPr>
          <w:p w14:paraId="012B354A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10</w:t>
            </w:r>
          </w:p>
        </w:tc>
        <w:tc>
          <w:tcPr>
            <w:tcW w:w="426" w:type="dxa"/>
          </w:tcPr>
          <w:p w14:paraId="71A80E51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10</w:t>
            </w:r>
          </w:p>
        </w:tc>
        <w:tc>
          <w:tcPr>
            <w:tcW w:w="426" w:type="dxa"/>
          </w:tcPr>
          <w:p w14:paraId="573A24FC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8</w:t>
            </w:r>
          </w:p>
        </w:tc>
        <w:tc>
          <w:tcPr>
            <w:tcW w:w="426" w:type="dxa"/>
          </w:tcPr>
          <w:p w14:paraId="6CA9C65D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6</w:t>
            </w:r>
          </w:p>
        </w:tc>
        <w:tc>
          <w:tcPr>
            <w:tcW w:w="499" w:type="dxa"/>
          </w:tcPr>
          <w:p w14:paraId="482BD06D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4F0EE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1" w:type="dxa"/>
            <w:vMerge w:val="continue"/>
          </w:tcPr>
          <w:p w14:paraId="7C29830C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87" w:type="dxa"/>
            <w:vMerge w:val="continue"/>
          </w:tcPr>
          <w:p w14:paraId="5F95589F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735" w:type="dxa"/>
          </w:tcPr>
          <w:p w14:paraId="7F75AFF0">
            <w:pPr>
              <w:pStyle w:val="22"/>
              <w:ind w:firstLine="0" w:firstLineChars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参考文献时效性强，质量高，格式规范</w:t>
            </w:r>
          </w:p>
        </w:tc>
        <w:tc>
          <w:tcPr>
            <w:tcW w:w="426" w:type="dxa"/>
          </w:tcPr>
          <w:p w14:paraId="60EB84C5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10</w:t>
            </w:r>
          </w:p>
        </w:tc>
        <w:tc>
          <w:tcPr>
            <w:tcW w:w="426" w:type="dxa"/>
          </w:tcPr>
          <w:p w14:paraId="465159B3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10</w:t>
            </w:r>
          </w:p>
        </w:tc>
        <w:tc>
          <w:tcPr>
            <w:tcW w:w="426" w:type="dxa"/>
          </w:tcPr>
          <w:p w14:paraId="39EB0397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8</w:t>
            </w:r>
          </w:p>
        </w:tc>
        <w:tc>
          <w:tcPr>
            <w:tcW w:w="426" w:type="dxa"/>
          </w:tcPr>
          <w:p w14:paraId="07F59059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6</w:t>
            </w:r>
          </w:p>
        </w:tc>
        <w:tc>
          <w:tcPr>
            <w:tcW w:w="499" w:type="dxa"/>
          </w:tcPr>
          <w:p w14:paraId="72AF6DA9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6391B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638" w:type="dxa"/>
            <w:gridSpan w:val="2"/>
            <w:vAlign w:val="center"/>
          </w:tcPr>
          <w:p w14:paraId="0A248081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另加分</w:t>
            </w:r>
            <w:r>
              <w:rPr>
                <w:rFonts w:ascii="Times New Roman" w:hAnsi="Times New Roman" w:eastAsia="仿宋" w:cs="Times New Roman"/>
                <w:szCs w:val="21"/>
              </w:rPr>
              <w:t>（10分）</w:t>
            </w:r>
          </w:p>
        </w:tc>
        <w:tc>
          <w:tcPr>
            <w:tcW w:w="5938" w:type="dxa"/>
            <w:gridSpan w:val="6"/>
          </w:tcPr>
          <w:p w14:paraId="35629A3F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上报国家药品不良反应监测系统的案例另加分：</w:t>
            </w:r>
          </w:p>
          <w:p w14:paraId="22C4445F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新的且严重的案例（1</w:t>
            </w:r>
            <w:r>
              <w:rPr>
                <w:rFonts w:ascii="Times New Roman" w:hAnsi="Times New Roman" w:eastAsia="仿宋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分）；新的或严重的案例（6分）；</w:t>
            </w:r>
          </w:p>
          <w:p w14:paraId="5E7FB00D">
            <w:pPr>
              <w:pStyle w:val="22"/>
              <w:ind w:firstLine="0" w:firstLineChars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一般的案例（4分）。</w:t>
            </w:r>
          </w:p>
        </w:tc>
      </w:tr>
    </w:tbl>
    <w:p w14:paraId="6929AFEA">
      <w:pPr>
        <w:pStyle w:val="6"/>
        <w:shd w:val="clear" w:color="auto" w:fill="FFFFFF"/>
        <w:jc w:val="both"/>
        <w:rPr>
          <w:rFonts w:ascii="仿宋_GB2312" w:hAnsi="微软雅黑" w:eastAsia="仿宋_GB2312"/>
          <w:color w:val="000000"/>
        </w:rPr>
      </w:pPr>
    </w:p>
    <w:p w14:paraId="7F4E882F">
      <w:pPr>
        <w:pStyle w:val="6"/>
        <w:shd w:val="clear" w:color="auto" w:fill="FFFFFF"/>
        <w:jc w:val="both"/>
        <w:rPr>
          <w:rFonts w:ascii="仿宋_GB2312" w:hAnsi="微软雅黑" w:eastAsia="仿宋_GB2312"/>
          <w:color w:val="000000"/>
        </w:rPr>
      </w:pPr>
    </w:p>
    <w:p w14:paraId="02CB6DA9">
      <w:pPr>
        <w:pStyle w:val="6"/>
        <w:shd w:val="clear" w:color="auto" w:fill="FFFFFF"/>
        <w:jc w:val="both"/>
        <w:rPr>
          <w:rFonts w:ascii="仿宋_GB2312" w:hAnsi="微软雅黑" w:eastAsia="仿宋_GB2312"/>
          <w:color w:val="000000"/>
        </w:rPr>
      </w:pPr>
    </w:p>
    <w:p w14:paraId="513AA62A">
      <w:pPr>
        <w:pStyle w:val="6"/>
        <w:shd w:val="clear" w:color="auto" w:fill="FFFFFF"/>
        <w:jc w:val="both"/>
        <w:rPr>
          <w:rFonts w:ascii="仿宋_GB2312" w:hAnsi="微软雅黑" w:eastAsia="仿宋_GB2312"/>
          <w:color w:val="000000"/>
        </w:rPr>
      </w:pPr>
    </w:p>
    <w:p w14:paraId="520574D2">
      <w:pPr>
        <w:pStyle w:val="6"/>
        <w:shd w:val="clear" w:color="auto" w:fill="FFFFFF"/>
        <w:jc w:val="both"/>
        <w:rPr>
          <w:rFonts w:ascii="仿宋_GB2312" w:hAnsi="微软雅黑" w:eastAsia="仿宋_GB2312"/>
          <w:color w:val="000000"/>
        </w:rPr>
      </w:pPr>
    </w:p>
    <w:p w14:paraId="365F8BC9">
      <w:pPr>
        <w:pStyle w:val="6"/>
        <w:shd w:val="clear" w:color="auto" w:fill="FFFFFF"/>
        <w:jc w:val="both"/>
        <w:rPr>
          <w:rFonts w:ascii="仿宋_GB2312" w:hAnsi="微软雅黑" w:eastAsia="仿宋_GB2312"/>
          <w:color w:val="000000"/>
        </w:rPr>
      </w:pPr>
    </w:p>
    <w:p w14:paraId="0A825C4A">
      <w:pPr>
        <w:pStyle w:val="6"/>
        <w:shd w:val="clear" w:color="auto" w:fill="FFFFFF"/>
        <w:jc w:val="both"/>
        <w:rPr>
          <w:rFonts w:ascii="仿宋_GB2312" w:hAnsi="微软雅黑" w:eastAsia="仿宋_GB2312"/>
          <w:color w:val="000000"/>
        </w:rPr>
      </w:pPr>
    </w:p>
    <w:p w14:paraId="461B3430">
      <w:pPr>
        <w:pStyle w:val="6"/>
        <w:shd w:val="clear" w:color="auto" w:fill="FFFFFF"/>
        <w:jc w:val="both"/>
        <w:rPr>
          <w:rFonts w:ascii="仿宋_GB2312" w:hAnsi="微软雅黑" w:eastAsia="仿宋_GB2312"/>
          <w:color w:val="000000"/>
        </w:rPr>
      </w:pPr>
    </w:p>
    <w:p w14:paraId="1CADDCD9">
      <w:pPr>
        <w:pStyle w:val="6"/>
        <w:shd w:val="clear" w:color="auto" w:fill="FFFFFF"/>
        <w:jc w:val="both"/>
        <w:rPr>
          <w:rFonts w:ascii="仿宋_GB2312" w:hAnsi="微软雅黑" w:eastAsia="仿宋_GB2312"/>
          <w:color w:val="000000"/>
        </w:rPr>
      </w:pPr>
    </w:p>
    <w:p w14:paraId="54FE2847">
      <w:pPr>
        <w:pStyle w:val="6"/>
        <w:shd w:val="clear" w:color="auto" w:fill="FFFFFF"/>
        <w:jc w:val="both"/>
        <w:rPr>
          <w:rFonts w:ascii="仿宋_GB2312" w:hAnsi="微软雅黑" w:eastAsia="仿宋_GB2312"/>
          <w:color w:val="000000"/>
        </w:rPr>
      </w:pPr>
    </w:p>
    <w:tbl>
      <w:tblPr>
        <w:tblStyle w:val="8"/>
        <w:tblpPr w:leftFromText="180" w:rightFromText="180" w:vertAnchor="text" w:horzAnchor="page" w:tblpX="1862" w:tblpY="11484"/>
        <w:tblOverlap w:val="never"/>
        <w:tblW w:w="8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20"/>
      </w:tblGrid>
      <w:tr w14:paraId="28B24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8220" w:type="dxa"/>
            <w:tcBorders>
              <w:left w:val="nil"/>
              <w:right w:val="nil"/>
            </w:tcBorders>
          </w:tcPr>
          <w:p w14:paraId="355C1585">
            <w:pPr>
              <w:spacing w:line="60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河南省药学会                     202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17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日印发                               　</w:t>
            </w:r>
          </w:p>
        </w:tc>
      </w:tr>
    </w:tbl>
    <w:p w14:paraId="5B6B43E3">
      <w:pPr>
        <w:pStyle w:val="6"/>
        <w:shd w:val="clear" w:color="auto" w:fill="FFFFFF"/>
        <w:jc w:val="both"/>
        <w:rPr>
          <w:rFonts w:ascii="仿宋_GB2312" w:hAnsi="微软雅黑" w:eastAsia="仿宋_GB2312"/>
          <w:color w:val="000000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DD53D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A45CA6C">
                          <w:pPr>
                            <w:pStyle w:val="4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- 7 -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6pebnPAAAABQEAAA8AAAAAAAAAAQAgAAAAIgAA&#10;AGRycy9kb3ducmV2LnhtbFBLAQIUABQAAAAIAIdO4kAqNO9Y2AEAAK0DAAAOAAAAAAAAAAEAIAAA&#10;AB4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45CA6C">
                    <w:pPr>
                      <w:pStyle w:val="4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- 7 -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D1DC70"/>
    <w:multiLevelType w:val="singleLevel"/>
    <w:tmpl w:val="0FD1DC70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58F5B006"/>
    <w:multiLevelType w:val="singleLevel"/>
    <w:tmpl w:val="58F5B00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A2C"/>
    <w:rsid w:val="00006E9D"/>
    <w:rsid w:val="000104CB"/>
    <w:rsid w:val="00016958"/>
    <w:rsid w:val="000357A3"/>
    <w:rsid w:val="0005609E"/>
    <w:rsid w:val="00064113"/>
    <w:rsid w:val="00067440"/>
    <w:rsid w:val="000711EB"/>
    <w:rsid w:val="00073099"/>
    <w:rsid w:val="000759A9"/>
    <w:rsid w:val="00075B61"/>
    <w:rsid w:val="00085CDF"/>
    <w:rsid w:val="000929F2"/>
    <w:rsid w:val="00094E7B"/>
    <w:rsid w:val="000A17A5"/>
    <w:rsid w:val="000A193B"/>
    <w:rsid w:val="000B4E7A"/>
    <w:rsid w:val="000B77B7"/>
    <w:rsid w:val="000B7A72"/>
    <w:rsid w:val="000B7FA2"/>
    <w:rsid w:val="000C1F5D"/>
    <w:rsid w:val="000C25C0"/>
    <w:rsid w:val="000C66A3"/>
    <w:rsid w:val="000D29BC"/>
    <w:rsid w:val="000D5B1B"/>
    <w:rsid w:val="000D5D1E"/>
    <w:rsid w:val="000E0EE2"/>
    <w:rsid w:val="000E2EB8"/>
    <w:rsid w:val="001037CB"/>
    <w:rsid w:val="001056E1"/>
    <w:rsid w:val="00105CFF"/>
    <w:rsid w:val="0011467B"/>
    <w:rsid w:val="001240AE"/>
    <w:rsid w:val="001254E5"/>
    <w:rsid w:val="001271A2"/>
    <w:rsid w:val="0013067F"/>
    <w:rsid w:val="001366E4"/>
    <w:rsid w:val="0013745F"/>
    <w:rsid w:val="00152FCE"/>
    <w:rsid w:val="001531A1"/>
    <w:rsid w:val="00153A5E"/>
    <w:rsid w:val="001553C4"/>
    <w:rsid w:val="001558FA"/>
    <w:rsid w:val="00163362"/>
    <w:rsid w:val="00166607"/>
    <w:rsid w:val="0016663F"/>
    <w:rsid w:val="00177ECA"/>
    <w:rsid w:val="00181892"/>
    <w:rsid w:val="001866D3"/>
    <w:rsid w:val="00195025"/>
    <w:rsid w:val="001953AD"/>
    <w:rsid w:val="001A3C8A"/>
    <w:rsid w:val="001A62CC"/>
    <w:rsid w:val="001B2C73"/>
    <w:rsid w:val="001B3DC1"/>
    <w:rsid w:val="001C18BB"/>
    <w:rsid w:val="001C48B8"/>
    <w:rsid w:val="001C7A4F"/>
    <w:rsid w:val="001D0FBF"/>
    <w:rsid w:val="001D1680"/>
    <w:rsid w:val="001D192D"/>
    <w:rsid w:val="001D290B"/>
    <w:rsid w:val="001D79E3"/>
    <w:rsid w:val="001E0361"/>
    <w:rsid w:val="001E32D2"/>
    <w:rsid w:val="001F0462"/>
    <w:rsid w:val="001F6208"/>
    <w:rsid w:val="00202363"/>
    <w:rsid w:val="002247BD"/>
    <w:rsid w:val="00227403"/>
    <w:rsid w:val="00227A24"/>
    <w:rsid w:val="00230F7D"/>
    <w:rsid w:val="0023272A"/>
    <w:rsid w:val="00245B87"/>
    <w:rsid w:val="00253E46"/>
    <w:rsid w:val="002606A0"/>
    <w:rsid w:val="002623EC"/>
    <w:rsid w:val="00262B6D"/>
    <w:rsid w:val="00270F56"/>
    <w:rsid w:val="00271521"/>
    <w:rsid w:val="00277306"/>
    <w:rsid w:val="00280C91"/>
    <w:rsid w:val="0029676B"/>
    <w:rsid w:val="002A0D29"/>
    <w:rsid w:val="002A158A"/>
    <w:rsid w:val="002B05AE"/>
    <w:rsid w:val="002B2FD4"/>
    <w:rsid w:val="002B4D76"/>
    <w:rsid w:val="002B5E9E"/>
    <w:rsid w:val="002B600A"/>
    <w:rsid w:val="002C058A"/>
    <w:rsid w:val="002C5FF3"/>
    <w:rsid w:val="002C7A1C"/>
    <w:rsid w:val="002D103C"/>
    <w:rsid w:val="002D354D"/>
    <w:rsid w:val="002D64A4"/>
    <w:rsid w:val="002D6688"/>
    <w:rsid w:val="002D6764"/>
    <w:rsid w:val="002E1040"/>
    <w:rsid w:val="002F0D5E"/>
    <w:rsid w:val="002F1343"/>
    <w:rsid w:val="002F2376"/>
    <w:rsid w:val="002F49B9"/>
    <w:rsid w:val="002F5C9B"/>
    <w:rsid w:val="0030364F"/>
    <w:rsid w:val="00306CA6"/>
    <w:rsid w:val="00311F66"/>
    <w:rsid w:val="003158B5"/>
    <w:rsid w:val="00322B68"/>
    <w:rsid w:val="00325C88"/>
    <w:rsid w:val="00327759"/>
    <w:rsid w:val="00331C7E"/>
    <w:rsid w:val="00334043"/>
    <w:rsid w:val="0033433D"/>
    <w:rsid w:val="00346628"/>
    <w:rsid w:val="00350415"/>
    <w:rsid w:val="00350445"/>
    <w:rsid w:val="003541FD"/>
    <w:rsid w:val="0036247D"/>
    <w:rsid w:val="00365B4F"/>
    <w:rsid w:val="0037267C"/>
    <w:rsid w:val="00374000"/>
    <w:rsid w:val="0037554B"/>
    <w:rsid w:val="00376C62"/>
    <w:rsid w:val="0039023B"/>
    <w:rsid w:val="003917FD"/>
    <w:rsid w:val="00391D4C"/>
    <w:rsid w:val="00392A4D"/>
    <w:rsid w:val="00394603"/>
    <w:rsid w:val="003A1106"/>
    <w:rsid w:val="003A3334"/>
    <w:rsid w:val="003A5B4F"/>
    <w:rsid w:val="003B2EE5"/>
    <w:rsid w:val="003B4135"/>
    <w:rsid w:val="003B6293"/>
    <w:rsid w:val="003C1F98"/>
    <w:rsid w:val="003C7FC5"/>
    <w:rsid w:val="003D442D"/>
    <w:rsid w:val="00402FBB"/>
    <w:rsid w:val="00403E5D"/>
    <w:rsid w:val="00406952"/>
    <w:rsid w:val="00412783"/>
    <w:rsid w:val="004130EE"/>
    <w:rsid w:val="00417036"/>
    <w:rsid w:val="0042785C"/>
    <w:rsid w:val="00430099"/>
    <w:rsid w:val="00430B16"/>
    <w:rsid w:val="004352C3"/>
    <w:rsid w:val="0043581A"/>
    <w:rsid w:val="00436534"/>
    <w:rsid w:val="004406C8"/>
    <w:rsid w:val="0044144E"/>
    <w:rsid w:val="00442437"/>
    <w:rsid w:val="00445360"/>
    <w:rsid w:val="0045070F"/>
    <w:rsid w:val="00452C41"/>
    <w:rsid w:val="00461DE8"/>
    <w:rsid w:val="00464F52"/>
    <w:rsid w:val="00477AC4"/>
    <w:rsid w:val="0048100E"/>
    <w:rsid w:val="0048172F"/>
    <w:rsid w:val="004873D5"/>
    <w:rsid w:val="0048775A"/>
    <w:rsid w:val="004912AB"/>
    <w:rsid w:val="004A26AB"/>
    <w:rsid w:val="004A307E"/>
    <w:rsid w:val="004A6A81"/>
    <w:rsid w:val="004B09F1"/>
    <w:rsid w:val="004D0011"/>
    <w:rsid w:val="004D0386"/>
    <w:rsid w:val="004D4321"/>
    <w:rsid w:val="004D4A93"/>
    <w:rsid w:val="004D5600"/>
    <w:rsid w:val="004E2395"/>
    <w:rsid w:val="004E38F1"/>
    <w:rsid w:val="004E5C41"/>
    <w:rsid w:val="00506E3D"/>
    <w:rsid w:val="00506FD0"/>
    <w:rsid w:val="00511615"/>
    <w:rsid w:val="0053094B"/>
    <w:rsid w:val="00531BF5"/>
    <w:rsid w:val="00534AD3"/>
    <w:rsid w:val="005442EC"/>
    <w:rsid w:val="005529A9"/>
    <w:rsid w:val="00561ADE"/>
    <w:rsid w:val="005779EA"/>
    <w:rsid w:val="00583410"/>
    <w:rsid w:val="0058378A"/>
    <w:rsid w:val="005A138A"/>
    <w:rsid w:val="005A2D42"/>
    <w:rsid w:val="005B15B1"/>
    <w:rsid w:val="005B35FB"/>
    <w:rsid w:val="005C4686"/>
    <w:rsid w:val="005C5A7B"/>
    <w:rsid w:val="005D7637"/>
    <w:rsid w:val="005E6826"/>
    <w:rsid w:val="005E6CCC"/>
    <w:rsid w:val="006036E2"/>
    <w:rsid w:val="00607102"/>
    <w:rsid w:val="00611A84"/>
    <w:rsid w:val="006143BF"/>
    <w:rsid w:val="006200B3"/>
    <w:rsid w:val="00622893"/>
    <w:rsid w:val="00623CAF"/>
    <w:rsid w:val="00627309"/>
    <w:rsid w:val="006273AB"/>
    <w:rsid w:val="00632196"/>
    <w:rsid w:val="006356E5"/>
    <w:rsid w:val="0064031D"/>
    <w:rsid w:val="006407DA"/>
    <w:rsid w:val="00646441"/>
    <w:rsid w:val="006470B8"/>
    <w:rsid w:val="006539B3"/>
    <w:rsid w:val="00655200"/>
    <w:rsid w:val="00656846"/>
    <w:rsid w:val="006579C6"/>
    <w:rsid w:val="0067017B"/>
    <w:rsid w:val="0067673A"/>
    <w:rsid w:val="00676CD9"/>
    <w:rsid w:val="00680F08"/>
    <w:rsid w:val="006824A4"/>
    <w:rsid w:val="0068345D"/>
    <w:rsid w:val="00686E37"/>
    <w:rsid w:val="006872DA"/>
    <w:rsid w:val="00697687"/>
    <w:rsid w:val="006A275E"/>
    <w:rsid w:val="006A6B3C"/>
    <w:rsid w:val="006A73C2"/>
    <w:rsid w:val="006C0F69"/>
    <w:rsid w:val="006C2F92"/>
    <w:rsid w:val="006D2600"/>
    <w:rsid w:val="006D3C00"/>
    <w:rsid w:val="006D6956"/>
    <w:rsid w:val="006D7F1E"/>
    <w:rsid w:val="006E06E4"/>
    <w:rsid w:val="007005B6"/>
    <w:rsid w:val="00706C0B"/>
    <w:rsid w:val="00707FF5"/>
    <w:rsid w:val="00711C55"/>
    <w:rsid w:val="00714F20"/>
    <w:rsid w:val="00715F72"/>
    <w:rsid w:val="007170DC"/>
    <w:rsid w:val="00721FAC"/>
    <w:rsid w:val="0072745D"/>
    <w:rsid w:val="0073532F"/>
    <w:rsid w:val="00735C04"/>
    <w:rsid w:val="00744854"/>
    <w:rsid w:val="00747514"/>
    <w:rsid w:val="007501B3"/>
    <w:rsid w:val="00750287"/>
    <w:rsid w:val="00752F59"/>
    <w:rsid w:val="00762D1B"/>
    <w:rsid w:val="00772F93"/>
    <w:rsid w:val="00782173"/>
    <w:rsid w:val="00784A32"/>
    <w:rsid w:val="00787784"/>
    <w:rsid w:val="007966A8"/>
    <w:rsid w:val="007A7EDF"/>
    <w:rsid w:val="007B0EE4"/>
    <w:rsid w:val="007B1B9B"/>
    <w:rsid w:val="007B34BF"/>
    <w:rsid w:val="007B60F9"/>
    <w:rsid w:val="007D50DE"/>
    <w:rsid w:val="007D70C4"/>
    <w:rsid w:val="007E24CB"/>
    <w:rsid w:val="007E4531"/>
    <w:rsid w:val="007E5D71"/>
    <w:rsid w:val="007F13CB"/>
    <w:rsid w:val="007F2C21"/>
    <w:rsid w:val="007F5944"/>
    <w:rsid w:val="00833F69"/>
    <w:rsid w:val="0083573F"/>
    <w:rsid w:val="00840D24"/>
    <w:rsid w:val="008459A9"/>
    <w:rsid w:val="008530EC"/>
    <w:rsid w:val="008718B7"/>
    <w:rsid w:val="00873D98"/>
    <w:rsid w:val="008815D3"/>
    <w:rsid w:val="008844AB"/>
    <w:rsid w:val="00895D8E"/>
    <w:rsid w:val="008B3E63"/>
    <w:rsid w:val="008C7BCB"/>
    <w:rsid w:val="008D2358"/>
    <w:rsid w:val="008D689E"/>
    <w:rsid w:val="008E6C2F"/>
    <w:rsid w:val="008F1945"/>
    <w:rsid w:val="008F770A"/>
    <w:rsid w:val="00902DCD"/>
    <w:rsid w:val="00922781"/>
    <w:rsid w:val="009239F3"/>
    <w:rsid w:val="00926C06"/>
    <w:rsid w:val="00937A2C"/>
    <w:rsid w:val="00954744"/>
    <w:rsid w:val="00957965"/>
    <w:rsid w:val="00964521"/>
    <w:rsid w:val="009710E6"/>
    <w:rsid w:val="009735B4"/>
    <w:rsid w:val="00981D78"/>
    <w:rsid w:val="0098254C"/>
    <w:rsid w:val="00983121"/>
    <w:rsid w:val="009909FB"/>
    <w:rsid w:val="00995356"/>
    <w:rsid w:val="009B30DF"/>
    <w:rsid w:val="009B59CF"/>
    <w:rsid w:val="009B7F12"/>
    <w:rsid w:val="009D41CC"/>
    <w:rsid w:val="009D52B9"/>
    <w:rsid w:val="009E0C28"/>
    <w:rsid w:val="009E2BEB"/>
    <w:rsid w:val="009E706B"/>
    <w:rsid w:val="009F3705"/>
    <w:rsid w:val="009F6911"/>
    <w:rsid w:val="009F7F18"/>
    <w:rsid w:val="00A0483C"/>
    <w:rsid w:val="00A10AB5"/>
    <w:rsid w:val="00A11CB8"/>
    <w:rsid w:val="00A1378E"/>
    <w:rsid w:val="00A168CB"/>
    <w:rsid w:val="00A16ECB"/>
    <w:rsid w:val="00A23015"/>
    <w:rsid w:val="00A2447E"/>
    <w:rsid w:val="00A24DAA"/>
    <w:rsid w:val="00A350FD"/>
    <w:rsid w:val="00A36804"/>
    <w:rsid w:val="00A436F1"/>
    <w:rsid w:val="00A6285C"/>
    <w:rsid w:val="00A65E27"/>
    <w:rsid w:val="00A7112E"/>
    <w:rsid w:val="00A74806"/>
    <w:rsid w:val="00A82F44"/>
    <w:rsid w:val="00A8487F"/>
    <w:rsid w:val="00A84C89"/>
    <w:rsid w:val="00A87195"/>
    <w:rsid w:val="00A960A0"/>
    <w:rsid w:val="00AA35B6"/>
    <w:rsid w:val="00AA36D0"/>
    <w:rsid w:val="00AA4470"/>
    <w:rsid w:val="00AB7B83"/>
    <w:rsid w:val="00AB7F1C"/>
    <w:rsid w:val="00AC0652"/>
    <w:rsid w:val="00AC5857"/>
    <w:rsid w:val="00AD0EBE"/>
    <w:rsid w:val="00AE17F4"/>
    <w:rsid w:val="00AE2E22"/>
    <w:rsid w:val="00AE2FBF"/>
    <w:rsid w:val="00AE6ADD"/>
    <w:rsid w:val="00AF4E42"/>
    <w:rsid w:val="00AF62E7"/>
    <w:rsid w:val="00AF74E3"/>
    <w:rsid w:val="00B01EF8"/>
    <w:rsid w:val="00B02233"/>
    <w:rsid w:val="00B02884"/>
    <w:rsid w:val="00B0298D"/>
    <w:rsid w:val="00B06799"/>
    <w:rsid w:val="00B126F6"/>
    <w:rsid w:val="00B1369B"/>
    <w:rsid w:val="00B14FD0"/>
    <w:rsid w:val="00B23E16"/>
    <w:rsid w:val="00B2532D"/>
    <w:rsid w:val="00B268BE"/>
    <w:rsid w:val="00B35FBE"/>
    <w:rsid w:val="00B40AFA"/>
    <w:rsid w:val="00B576C9"/>
    <w:rsid w:val="00B623F3"/>
    <w:rsid w:val="00B632A0"/>
    <w:rsid w:val="00B63BE0"/>
    <w:rsid w:val="00B6454F"/>
    <w:rsid w:val="00B66C8A"/>
    <w:rsid w:val="00B6702A"/>
    <w:rsid w:val="00B75FFB"/>
    <w:rsid w:val="00B76D83"/>
    <w:rsid w:val="00B850E0"/>
    <w:rsid w:val="00B86821"/>
    <w:rsid w:val="00B939E9"/>
    <w:rsid w:val="00B96752"/>
    <w:rsid w:val="00BA5E0D"/>
    <w:rsid w:val="00BA708A"/>
    <w:rsid w:val="00BB0571"/>
    <w:rsid w:val="00BB2BA4"/>
    <w:rsid w:val="00BC031B"/>
    <w:rsid w:val="00BC5975"/>
    <w:rsid w:val="00BD23A5"/>
    <w:rsid w:val="00BE3677"/>
    <w:rsid w:val="00BE6044"/>
    <w:rsid w:val="00BF2434"/>
    <w:rsid w:val="00BF5C90"/>
    <w:rsid w:val="00BF7EB0"/>
    <w:rsid w:val="00C0305F"/>
    <w:rsid w:val="00C072ED"/>
    <w:rsid w:val="00C21E14"/>
    <w:rsid w:val="00C26D20"/>
    <w:rsid w:val="00C26E62"/>
    <w:rsid w:val="00C30F33"/>
    <w:rsid w:val="00C33486"/>
    <w:rsid w:val="00C704EB"/>
    <w:rsid w:val="00C732D4"/>
    <w:rsid w:val="00C747BC"/>
    <w:rsid w:val="00C7507E"/>
    <w:rsid w:val="00C75CD1"/>
    <w:rsid w:val="00C82513"/>
    <w:rsid w:val="00C833C6"/>
    <w:rsid w:val="00C84DB4"/>
    <w:rsid w:val="00C8666E"/>
    <w:rsid w:val="00C8695B"/>
    <w:rsid w:val="00C93414"/>
    <w:rsid w:val="00C938F8"/>
    <w:rsid w:val="00C95C8D"/>
    <w:rsid w:val="00CA055F"/>
    <w:rsid w:val="00CB12B7"/>
    <w:rsid w:val="00CC6BC3"/>
    <w:rsid w:val="00CD1791"/>
    <w:rsid w:val="00CD25C3"/>
    <w:rsid w:val="00CD4AD6"/>
    <w:rsid w:val="00CD5298"/>
    <w:rsid w:val="00CE2C75"/>
    <w:rsid w:val="00CE504A"/>
    <w:rsid w:val="00CF1FFA"/>
    <w:rsid w:val="00CF2C0C"/>
    <w:rsid w:val="00D047DB"/>
    <w:rsid w:val="00D06AA5"/>
    <w:rsid w:val="00D1475D"/>
    <w:rsid w:val="00D22724"/>
    <w:rsid w:val="00D24629"/>
    <w:rsid w:val="00D42BB6"/>
    <w:rsid w:val="00D42F7C"/>
    <w:rsid w:val="00D51A8B"/>
    <w:rsid w:val="00D565FC"/>
    <w:rsid w:val="00D607E8"/>
    <w:rsid w:val="00D63096"/>
    <w:rsid w:val="00D63A51"/>
    <w:rsid w:val="00D71505"/>
    <w:rsid w:val="00D716B6"/>
    <w:rsid w:val="00D73076"/>
    <w:rsid w:val="00DA0391"/>
    <w:rsid w:val="00DA274B"/>
    <w:rsid w:val="00DB01D7"/>
    <w:rsid w:val="00DB0A1D"/>
    <w:rsid w:val="00DB1047"/>
    <w:rsid w:val="00DB5571"/>
    <w:rsid w:val="00DC05C8"/>
    <w:rsid w:val="00DC5582"/>
    <w:rsid w:val="00DC5B86"/>
    <w:rsid w:val="00DD0CFA"/>
    <w:rsid w:val="00DF6BDB"/>
    <w:rsid w:val="00DF736A"/>
    <w:rsid w:val="00E0703C"/>
    <w:rsid w:val="00E14FD0"/>
    <w:rsid w:val="00E1519E"/>
    <w:rsid w:val="00E15E65"/>
    <w:rsid w:val="00E3719F"/>
    <w:rsid w:val="00E37F30"/>
    <w:rsid w:val="00E434ED"/>
    <w:rsid w:val="00E45C80"/>
    <w:rsid w:val="00E54411"/>
    <w:rsid w:val="00E5671D"/>
    <w:rsid w:val="00E65283"/>
    <w:rsid w:val="00E74317"/>
    <w:rsid w:val="00E76CBA"/>
    <w:rsid w:val="00E76F9A"/>
    <w:rsid w:val="00E7736F"/>
    <w:rsid w:val="00E81031"/>
    <w:rsid w:val="00E84CD6"/>
    <w:rsid w:val="00E873FD"/>
    <w:rsid w:val="00E90377"/>
    <w:rsid w:val="00E90AC9"/>
    <w:rsid w:val="00E90F47"/>
    <w:rsid w:val="00E928AA"/>
    <w:rsid w:val="00EA760D"/>
    <w:rsid w:val="00EB3CF2"/>
    <w:rsid w:val="00EB55B1"/>
    <w:rsid w:val="00EC08C6"/>
    <w:rsid w:val="00EC363D"/>
    <w:rsid w:val="00EC3CE3"/>
    <w:rsid w:val="00EC624F"/>
    <w:rsid w:val="00ED781D"/>
    <w:rsid w:val="00EE34AF"/>
    <w:rsid w:val="00EE3E90"/>
    <w:rsid w:val="00EE65F3"/>
    <w:rsid w:val="00EE6B8E"/>
    <w:rsid w:val="00EF1D94"/>
    <w:rsid w:val="00EF2191"/>
    <w:rsid w:val="00F11411"/>
    <w:rsid w:val="00F16F14"/>
    <w:rsid w:val="00F226BF"/>
    <w:rsid w:val="00F25D49"/>
    <w:rsid w:val="00F27C2A"/>
    <w:rsid w:val="00F459BF"/>
    <w:rsid w:val="00F51FD7"/>
    <w:rsid w:val="00F541C1"/>
    <w:rsid w:val="00F7072C"/>
    <w:rsid w:val="00F80657"/>
    <w:rsid w:val="00F82414"/>
    <w:rsid w:val="00F8493D"/>
    <w:rsid w:val="00FB09C7"/>
    <w:rsid w:val="00FB45C7"/>
    <w:rsid w:val="00FC0A60"/>
    <w:rsid w:val="00FC21CF"/>
    <w:rsid w:val="00FC2981"/>
    <w:rsid w:val="00FC3CE8"/>
    <w:rsid w:val="00FD1D80"/>
    <w:rsid w:val="00FD68A0"/>
    <w:rsid w:val="00FE176E"/>
    <w:rsid w:val="00FE25CD"/>
    <w:rsid w:val="00FE26F9"/>
    <w:rsid w:val="00FE7131"/>
    <w:rsid w:val="00FF4485"/>
    <w:rsid w:val="00FF4522"/>
    <w:rsid w:val="00FF548D"/>
    <w:rsid w:val="00FF5B14"/>
    <w:rsid w:val="0175746E"/>
    <w:rsid w:val="02975C59"/>
    <w:rsid w:val="083E5F1D"/>
    <w:rsid w:val="0A6A3F0E"/>
    <w:rsid w:val="0AB849B6"/>
    <w:rsid w:val="0CB07F90"/>
    <w:rsid w:val="0CCE5AD4"/>
    <w:rsid w:val="0D11119D"/>
    <w:rsid w:val="0D9E3DF3"/>
    <w:rsid w:val="0E064B80"/>
    <w:rsid w:val="10E31004"/>
    <w:rsid w:val="193C10F0"/>
    <w:rsid w:val="1B047BCE"/>
    <w:rsid w:val="22FE212F"/>
    <w:rsid w:val="261416B1"/>
    <w:rsid w:val="264760DA"/>
    <w:rsid w:val="27735E74"/>
    <w:rsid w:val="2A1B2393"/>
    <w:rsid w:val="2AF044FB"/>
    <w:rsid w:val="34895CA4"/>
    <w:rsid w:val="35C67ECA"/>
    <w:rsid w:val="38D50B1A"/>
    <w:rsid w:val="3A3543BC"/>
    <w:rsid w:val="3A764736"/>
    <w:rsid w:val="3CB24129"/>
    <w:rsid w:val="40026B72"/>
    <w:rsid w:val="422C2CE2"/>
    <w:rsid w:val="42325D47"/>
    <w:rsid w:val="42D54EBC"/>
    <w:rsid w:val="44210861"/>
    <w:rsid w:val="456D0CD1"/>
    <w:rsid w:val="47360995"/>
    <w:rsid w:val="4E664B30"/>
    <w:rsid w:val="5ABA44C4"/>
    <w:rsid w:val="5FC0578E"/>
    <w:rsid w:val="65CB4DF0"/>
    <w:rsid w:val="670627F0"/>
    <w:rsid w:val="69AD1EC2"/>
    <w:rsid w:val="6C9B01D5"/>
    <w:rsid w:val="73176767"/>
    <w:rsid w:val="79E14326"/>
    <w:rsid w:val="7D55417C"/>
    <w:rsid w:val="7F33292B"/>
    <w:rsid w:val="7F90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6">
    <w:name w:val="批注框文本 字符"/>
    <w:basedOn w:val="10"/>
    <w:link w:val="3"/>
    <w:semiHidden/>
    <w:qFormat/>
    <w:uiPriority w:val="99"/>
    <w:rPr>
      <w:sz w:val="18"/>
      <w:szCs w:val="18"/>
    </w:rPr>
  </w:style>
  <w:style w:type="character" w:customStyle="1" w:styleId="17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批注文字 字符"/>
    <w:basedOn w:val="10"/>
    <w:link w:val="2"/>
    <w:semiHidden/>
    <w:qFormat/>
    <w:uiPriority w:val="99"/>
    <w:rPr>
      <w:kern w:val="2"/>
      <w:sz w:val="21"/>
      <w:szCs w:val="22"/>
    </w:rPr>
  </w:style>
  <w:style w:type="character" w:customStyle="1" w:styleId="19">
    <w:name w:val="批注主题 字符"/>
    <w:basedOn w:val="18"/>
    <w:link w:val="7"/>
    <w:semiHidden/>
    <w:qFormat/>
    <w:uiPriority w:val="99"/>
    <w:rPr>
      <w:b/>
      <w:bCs/>
      <w:kern w:val="2"/>
      <w:sz w:val="21"/>
      <w:szCs w:val="22"/>
    </w:rPr>
  </w:style>
  <w:style w:type="paragraph" w:customStyle="1" w:styleId="20">
    <w:name w:val="Heading #1|11"/>
    <w:basedOn w:val="1"/>
    <w:qFormat/>
    <w:uiPriority w:val="0"/>
    <w:pPr>
      <w:shd w:val="clear" w:color="auto" w:fill="FFFFFF"/>
      <w:spacing w:after="540" w:line="660" w:lineRule="exact"/>
      <w:outlineLvl w:val="0"/>
    </w:pPr>
    <w:rPr>
      <w:rFonts w:ascii="PMingLiU" w:hAnsi="PMingLiU" w:eastAsia="PMingLiU" w:cs="PMingLiU"/>
      <w:sz w:val="66"/>
      <w:szCs w:val="66"/>
    </w:rPr>
  </w:style>
  <w:style w:type="character" w:customStyle="1" w:styleId="21">
    <w:name w:val="fontstyle01"/>
    <w:basedOn w:val="10"/>
    <w:qFormat/>
    <w:uiPriority w:val="0"/>
    <w:rPr>
      <w:rFonts w:hint="eastAsia" w:ascii="仿宋" w:hAnsi="仿宋" w:eastAsia="仿宋"/>
      <w:color w:val="000000"/>
      <w:sz w:val="32"/>
      <w:szCs w:val="32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未处理的提及2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A57F80-FCAA-49A7-9F14-1D22709EE8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1554</Words>
  <Characters>1755</Characters>
  <Lines>14</Lines>
  <Paragraphs>4</Paragraphs>
  <TotalTime>0</TotalTime>
  <ScaleCrop>false</ScaleCrop>
  <LinksUpToDate>false</LinksUpToDate>
  <CharactersWithSpaces>1870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2023-05-31T09:07:00Z</dcterms:created>
  <dc:creator>lenovo</dc:creator>
  <cp:lastModifiedBy>珍惜</cp:lastModifiedBy>
  <cp:lastPrinted>2021-03-31T10:07:00Z</cp:lastPrinted>
  <dcterms:modified xsi:type="dcterms:W3CDTF">2025-06-17T08:26:56Z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00F53197678244A9A8EAA19EA9D3416C</vt:lpwstr>
  </property>
  <property fmtid="{D5CDD505-2E9C-101B-9397-08002B2CF9AE}" pid="4" name="KSOTemplateDocerSaveRecord">
    <vt:lpwstr>eyJoZGlkIjoiODQyNGZiZDU3YTEwNzE5MGU0Y2UyOWE4Nzc3OTRlMmMiLCJ1c2VySWQiOiIyODE0NDQ2MjEifQ==</vt:lpwstr>
  </property>
</Properties>
</file>